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4361"/>
        <w:gridCol w:w="5845"/>
      </w:tblGrid>
      <w:tr w:rsidR="00A7166A" w:rsidRPr="005C08DF" w14:paraId="14BAFC11" w14:textId="77777777" w:rsidTr="00A7166A">
        <w:tc>
          <w:tcPr>
            <w:tcW w:w="4361" w:type="dxa"/>
            <w:shd w:val="clear" w:color="auto" w:fill="auto"/>
          </w:tcPr>
          <w:p w14:paraId="1BFFAC7B" w14:textId="77777777" w:rsidR="00A7166A" w:rsidRPr="00182212" w:rsidRDefault="00A7166A" w:rsidP="007437BE">
            <w:pPr>
              <w:tabs>
                <w:tab w:val="left" w:pos="3112"/>
              </w:tabs>
              <w:spacing w:line="240" w:lineRule="exact"/>
              <w:ind w:left="-113"/>
              <w:rPr>
                <w:rFonts w:ascii="Century Gothic" w:hAnsi="Century Gothic"/>
                <w:color w:val="000000" w:themeColor="text1"/>
                <w:sz w:val="14"/>
              </w:rPr>
            </w:pPr>
            <w:bookmarkStart w:id="0" w:name="_GoBack"/>
            <w:bookmarkEnd w:id="0"/>
            <w:r w:rsidRPr="00182212">
              <w:rPr>
                <w:rFonts w:ascii="Century Gothic" w:hAnsi="Century Gothic"/>
                <w:color w:val="000000" w:themeColor="text1"/>
              </w:rPr>
              <w:t xml:space="preserve">«Гуманитарные проекты – </w:t>
            </w:r>
            <w:r w:rsidRPr="00182212">
              <w:rPr>
                <w:rFonts w:ascii="Century Gothic" w:hAnsi="Century Gothic"/>
                <w:color w:val="000000" w:themeColor="text1"/>
                <w:lang w:val="en-US"/>
              </w:rPr>
              <w:t>XXI</w:t>
            </w:r>
            <w:r w:rsidRPr="00182212">
              <w:rPr>
                <w:rFonts w:ascii="Century Gothic" w:hAnsi="Century Gothic"/>
                <w:color w:val="000000" w:themeColor="text1"/>
              </w:rPr>
              <w:t xml:space="preserve"> век»</w:t>
            </w:r>
          </w:p>
          <w:p w14:paraId="3A88B8AF" w14:textId="77777777" w:rsidR="00A7166A" w:rsidRPr="00AC2228" w:rsidRDefault="00A7166A" w:rsidP="00676674">
            <w:pPr>
              <w:spacing w:line="180" w:lineRule="exact"/>
              <w:ind w:left="-113"/>
              <w:rPr>
                <w:rFonts w:ascii="Century Gothic" w:hAnsi="Century Gothic"/>
                <w:sz w:val="18"/>
                <w:szCs w:val="18"/>
              </w:rPr>
            </w:pPr>
            <w:r w:rsidRPr="00AC2228">
              <w:rPr>
                <w:rFonts w:ascii="Century Gothic" w:hAnsi="Century Gothic"/>
                <w:sz w:val="18"/>
                <w:szCs w:val="18"/>
              </w:rPr>
              <w:t>общество с ограниченной ответственностью</w:t>
            </w:r>
          </w:p>
          <w:p w14:paraId="2A21EEC9" w14:textId="77777777" w:rsidR="00A7166A" w:rsidRPr="006A5872" w:rsidRDefault="00A7166A" w:rsidP="00676674">
            <w:pPr>
              <w:spacing w:line="180" w:lineRule="exact"/>
              <w:ind w:left="-113"/>
              <w:rPr>
                <w:rFonts w:ascii="Century Gothic" w:hAnsi="Century Gothic"/>
                <w:sz w:val="18"/>
                <w:szCs w:val="18"/>
              </w:rPr>
            </w:pPr>
            <w:r w:rsidRPr="006A5872">
              <w:rPr>
                <w:rFonts w:ascii="Century Gothic" w:hAnsi="Century Gothic"/>
                <w:sz w:val="18"/>
                <w:szCs w:val="18"/>
              </w:rPr>
              <w:t>ИНН 5321154001/ КПП 532101001</w:t>
            </w:r>
          </w:p>
          <w:p w14:paraId="5CE2B56C" w14:textId="72D26D5B" w:rsidR="00A7166A" w:rsidRPr="008F1AAB" w:rsidRDefault="00A7166A" w:rsidP="00676674">
            <w:pPr>
              <w:spacing w:line="180" w:lineRule="exact"/>
              <w:ind w:left="-113"/>
              <w:rPr>
                <w:rFonts w:ascii="Century Gothic" w:hAnsi="Century Gothic"/>
                <w:sz w:val="18"/>
              </w:rPr>
            </w:pPr>
            <w:r w:rsidRPr="006A5872">
              <w:rPr>
                <w:rFonts w:ascii="Century Gothic" w:hAnsi="Century Gothic"/>
                <w:sz w:val="18"/>
              </w:rPr>
              <w:t>ОКПО 30427865 / ОГРН 1125321002400</w:t>
            </w:r>
          </w:p>
        </w:tc>
        <w:tc>
          <w:tcPr>
            <w:tcW w:w="5845" w:type="dxa"/>
            <w:shd w:val="clear" w:color="auto" w:fill="auto"/>
            <w:vAlign w:val="bottom"/>
          </w:tcPr>
          <w:p w14:paraId="3D89BDF2" w14:textId="77777777" w:rsidR="00A7166A" w:rsidRDefault="00A7166A" w:rsidP="00A7166A">
            <w:pPr>
              <w:pStyle w:val="a3"/>
              <w:spacing w:line="180" w:lineRule="exact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Лицензия на осуществление обр. деятельности</w:t>
            </w:r>
          </w:p>
          <w:p w14:paraId="75AFD68A" w14:textId="77777777" w:rsidR="008532AA" w:rsidRPr="00414AD7" w:rsidRDefault="008532AA" w:rsidP="008532AA">
            <w:pPr>
              <w:pStyle w:val="a3"/>
              <w:spacing w:line="18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14AD7">
              <w:rPr>
                <w:rFonts w:ascii="Century Gothic" w:hAnsi="Century Gothic"/>
                <w:sz w:val="18"/>
                <w:szCs w:val="18"/>
              </w:rPr>
              <w:t>от 10 февраля 2014 г</w:t>
            </w:r>
            <w:r w:rsidRPr="00414AD7">
              <w:rPr>
                <w:rFonts w:ascii="Century Gothic" w:hAnsi="Century Gothic"/>
                <w:sz w:val="18"/>
                <w:szCs w:val="18"/>
                <w:lang w:val="ru-RU"/>
              </w:rPr>
              <w:t>.</w:t>
            </w:r>
            <w:r w:rsidRPr="00414AD7">
              <w:rPr>
                <w:rFonts w:ascii="Century Gothic" w:hAnsi="Century Gothic"/>
                <w:sz w:val="18"/>
                <w:szCs w:val="18"/>
              </w:rPr>
              <w:t xml:space="preserve">, рег. № </w:t>
            </w:r>
            <w:r w:rsidRPr="00414AD7">
              <w:rPr>
                <w:rFonts w:ascii="Century Gothic" w:eastAsia="Times New Roman" w:hAnsi="Century Gothic"/>
                <w:sz w:val="18"/>
                <w:szCs w:val="18"/>
                <w:lang w:eastAsia="ru-RU"/>
              </w:rPr>
              <w:t>Л035-01280-53/00387453</w:t>
            </w:r>
          </w:p>
          <w:p w14:paraId="4A3754B5" w14:textId="4B60DF96" w:rsidR="00A7166A" w:rsidRPr="00290CF3" w:rsidRDefault="00A7166A" w:rsidP="00A7166A">
            <w:pPr>
              <w:tabs>
                <w:tab w:val="center" w:pos="4677"/>
                <w:tab w:val="right" w:pos="9355"/>
              </w:tabs>
              <w:spacing w:line="180" w:lineRule="exact"/>
              <w:jc w:val="right"/>
              <w:rPr>
                <w:rFonts w:ascii="Century Gothic" w:hAnsi="Century Gothic"/>
                <w:sz w:val="18"/>
                <w:lang w:val="en-US"/>
              </w:rPr>
            </w:pPr>
            <w:r w:rsidRPr="00AC2228">
              <w:rPr>
                <w:rFonts w:ascii="Century Gothic" w:hAnsi="Century Gothic"/>
                <w:sz w:val="18"/>
              </w:rPr>
              <w:t>тел</w:t>
            </w:r>
            <w:r w:rsidRPr="00290CF3">
              <w:rPr>
                <w:rFonts w:ascii="Century Gothic" w:hAnsi="Century Gothic"/>
                <w:sz w:val="18"/>
                <w:lang w:val="en-US"/>
              </w:rPr>
              <w:t>. +7 (9</w:t>
            </w:r>
            <w:r w:rsidR="005C08DF">
              <w:rPr>
                <w:rFonts w:ascii="Century Gothic" w:hAnsi="Century Gothic"/>
                <w:sz w:val="18"/>
                <w:lang w:val="en-US"/>
              </w:rPr>
              <w:t>60</w:t>
            </w:r>
            <w:r w:rsidRPr="00290CF3">
              <w:rPr>
                <w:rFonts w:ascii="Century Gothic" w:hAnsi="Century Gothic"/>
                <w:sz w:val="18"/>
                <w:lang w:val="en-US"/>
              </w:rPr>
              <w:t xml:space="preserve">) </w:t>
            </w:r>
            <w:r w:rsidR="005C08DF">
              <w:rPr>
                <w:rFonts w:ascii="Century Gothic" w:hAnsi="Century Gothic"/>
                <w:sz w:val="18"/>
                <w:lang w:val="en-US"/>
              </w:rPr>
              <w:t>201-33-13</w:t>
            </w:r>
            <w:r w:rsidRPr="00290CF3">
              <w:rPr>
                <w:rFonts w:ascii="Century Gothic" w:hAnsi="Century Gothic"/>
                <w:sz w:val="18"/>
                <w:lang w:val="en-US"/>
              </w:rPr>
              <w:t xml:space="preserve">, </w:t>
            </w:r>
            <w:r w:rsidR="004E0227" w:rsidRPr="00290CF3">
              <w:rPr>
                <w:rFonts w:ascii="Century Gothic" w:hAnsi="Century Gothic"/>
                <w:sz w:val="18"/>
                <w:lang w:val="en-US"/>
              </w:rPr>
              <w:t>+7 (9</w:t>
            </w:r>
            <w:r w:rsidR="005C08DF">
              <w:rPr>
                <w:rFonts w:ascii="Century Gothic" w:hAnsi="Century Gothic"/>
                <w:sz w:val="18"/>
                <w:lang w:val="en-US"/>
              </w:rPr>
              <w:t>11</w:t>
            </w:r>
            <w:r w:rsidR="004E0227" w:rsidRPr="00290CF3">
              <w:rPr>
                <w:rFonts w:ascii="Century Gothic" w:hAnsi="Century Gothic"/>
                <w:sz w:val="18"/>
                <w:lang w:val="en-US"/>
              </w:rPr>
              <w:t xml:space="preserve">) </w:t>
            </w:r>
            <w:r w:rsidR="005C08DF">
              <w:rPr>
                <w:rFonts w:ascii="Century Gothic" w:hAnsi="Century Gothic"/>
                <w:sz w:val="18"/>
                <w:lang w:val="en-US"/>
              </w:rPr>
              <w:t>600-19-88</w:t>
            </w:r>
          </w:p>
          <w:p w14:paraId="2EC9F4A4" w14:textId="491A816E" w:rsidR="00A7166A" w:rsidRPr="004E0227" w:rsidRDefault="005C08DF" w:rsidP="00A7166A">
            <w:pPr>
              <w:spacing w:line="180" w:lineRule="exact"/>
              <w:jc w:val="right"/>
              <w:rPr>
                <w:color w:val="5DBF89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>https://</w:t>
            </w:r>
            <w:r w:rsidR="00A7166A" w:rsidRPr="00AC2228">
              <w:rPr>
                <w:rFonts w:ascii="Century Gothic" w:hAnsi="Century Gothic"/>
                <w:sz w:val="18"/>
                <w:lang w:val="en-US"/>
              </w:rPr>
              <w:t>rosgumproekt</w:t>
            </w:r>
            <w:r w:rsidR="00A7166A" w:rsidRPr="004E0227">
              <w:rPr>
                <w:rFonts w:ascii="Century Gothic" w:hAnsi="Century Gothic"/>
                <w:sz w:val="18"/>
                <w:lang w:val="en-US"/>
              </w:rPr>
              <w:t>.</w:t>
            </w:r>
            <w:r w:rsidR="00A7166A" w:rsidRPr="00AC2228">
              <w:rPr>
                <w:rFonts w:ascii="Century Gothic" w:hAnsi="Century Gothic"/>
                <w:sz w:val="18"/>
                <w:lang w:val="en-US"/>
              </w:rPr>
              <w:t>ru</w:t>
            </w:r>
            <w:r w:rsidR="00A7166A" w:rsidRPr="004E0227">
              <w:rPr>
                <w:rFonts w:ascii="Century Gothic" w:hAnsi="Century Gothic"/>
                <w:sz w:val="18"/>
                <w:lang w:val="en-US"/>
              </w:rPr>
              <w:t xml:space="preserve">, </w:t>
            </w:r>
            <w:r w:rsidR="00A7166A" w:rsidRPr="00AC2228">
              <w:rPr>
                <w:rFonts w:ascii="Century Gothic" w:hAnsi="Century Gothic"/>
                <w:sz w:val="18"/>
                <w:lang w:val="en-US"/>
              </w:rPr>
              <w:t>e</w:t>
            </w:r>
            <w:r w:rsidR="00A7166A" w:rsidRPr="004E0227">
              <w:rPr>
                <w:rFonts w:ascii="Century Gothic" w:hAnsi="Century Gothic"/>
                <w:sz w:val="18"/>
                <w:lang w:val="en-US"/>
              </w:rPr>
              <w:t>-</w:t>
            </w:r>
            <w:r w:rsidR="00A7166A" w:rsidRPr="00AC2228">
              <w:rPr>
                <w:rFonts w:ascii="Century Gothic" w:hAnsi="Century Gothic"/>
                <w:sz w:val="18"/>
                <w:lang w:val="en-US"/>
              </w:rPr>
              <w:t>mail</w:t>
            </w:r>
            <w:r w:rsidR="00A7166A" w:rsidRPr="004E0227">
              <w:rPr>
                <w:rFonts w:ascii="Century Gothic" w:hAnsi="Century Gothic"/>
                <w:sz w:val="18"/>
                <w:lang w:val="en-US"/>
              </w:rPr>
              <w:t xml:space="preserve"> </w:t>
            </w:r>
            <w:r w:rsidR="00A7166A" w:rsidRPr="00AC2228">
              <w:rPr>
                <w:rFonts w:ascii="Century Gothic" w:hAnsi="Century Gothic"/>
                <w:sz w:val="18"/>
                <w:lang w:val="en-US"/>
              </w:rPr>
              <w:t>post</w:t>
            </w:r>
            <w:r w:rsidR="00A7166A" w:rsidRPr="004E0227">
              <w:rPr>
                <w:rFonts w:ascii="Century Gothic" w:hAnsi="Century Gothic"/>
                <w:sz w:val="18"/>
                <w:lang w:val="en-US"/>
              </w:rPr>
              <w:t>@</w:t>
            </w:r>
            <w:r w:rsidR="00A7166A" w:rsidRPr="00AC2228">
              <w:rPr>
                <w:rFonts w:ascii="Century Gothic" w:hAnsi="Century Gothic"/>
                <w:sz w:val="18"/>
                <w:lang w:val="en-US"/>
              </w:rPr>
              <w:t>rosgumproekt</w:t>
            </w:r>
            <w:r w:rsidR="00A7166A" w:rsidRPr="004E0227">
              <w:rPr>
                <w:rFonts w:ascii="Century Gothic" w:hAnsi="Century Gothic"/>
                <w:sz w:val="18"/>
                <w:lang w:val="en-US"/>
              </w:rPr>
              <w:t>.</w:t>
            </w:r>
            <w:r w:rsidR="00A7166A" w:rsidRPr="00AC2228">
              <w:rPr>
                <w:rFonts w:ascii="Century Gothic" w:hAnsi="Century Gothic"/>
                <w:sz w:val="18"/>
                <w:lang w:val="en-US"/>
              </w:rPr>
              <w:t>ru</w:t>
            </w:r>
          </w:p>
        </w:tc>
      </w:tr>
      <w:tr w:rsidR="008C2013" w:rsidRPr="005C08DF" w14:paraId="16ABE0E8" w14:textId="77777777" w:rsidTr="00A7166A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6464CC66" w14:textId="77777777" w:rsidR="008C2013" w:rsidRPr="004E0227" w:rsidRDefault="008C2013" w:rsidP="00081AB0">
            <w:pPr>
              <w:rPr>
                <w:rFonts w:ascii="Century Gothic" w:hAnsi="Century Gothic"/>
                <w:color w:val="5DBF89"/>
                <w:sz w:val="6"/>
                <w:szCs w:val="6"/>
                <w:lang w:val="en-US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2560D" w14:textId="77777777" w:rsidR="008C2013" w:rsidRPr="004E0227" w:rsidRDefault="008C2013" w:rsidP="00081AB0">
            <w:pPr>
              <w:pStyle w:val="a3"/>
              <w:jc w:val="right"/>
              <w:rPr>
                <w:rFonts w:ascii="Century Gothic" w:hAnsi="Century Gothic"/>
                <w:sz w:val="6"/>
                <w:szCs w:val="6"/>
                <w:lang w:val="en-US" w:eastAsia="en-US"/>
              </w:rPr>
            </w:pPr>
          </w:p>
        </w:tc>
      </w:tr>
      <w:tr w:rsidR="008C2013" w:rsidRPr="005C08DF" w14:paraId="7ABBBFAC" w14:textId="77777777" w:rsidTr="00A7166A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ADFCFE3" w14:textId="77777777" w:rsidR="008C2013" w:rsidRPr="004E0227" w:rsidRDefault="008C2013" w:rsidP="00081AB0">
            <w:pPr>
              <w:rPr>
                <w:rFonts w:ascii="Century Gothic" w:hAnsi="Century Gothic"/>
                <w:color w:val="5DBF89"/>
                <w:sz w:val="6"/>
                <w:szCs w:val="6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372CBA" w14:textId="77777777" w:rsidR="008C2013" w:rsidRPr="004E0227" w:rsidRDefault="008C2013" w:rsidP="00081AB0">
            <w:pPr>
              <w:pStyle w:val="a3"/>
              <w:jc w:val="right"/>
              <w:rPr>
                <w:rFonts w:ascii="Century Gothic" w:hAnsi="Century Gothic"/>
                <w:sz w:val="6"/>
                <w:szCs w:val="6"/>
                <w:lang w:val="en-US" w:eastAsia="en-US"/>
              </w:rPr>
            </w:pPr>
          </w:p>
        </w:tc>
      </w:tr>
    </w:tbl>
    <w:p w14:paraId="0FB51D1A" w14:textId="77777777" w:rsidR="008C2013" w:rsidRPr="004E0227" w:rsidRDefault="008C2013" w:rsidP="00EE3A6B">
      <w:pPr>
        <w:jc w:val="center"/>
        <w:rPr>
          <w:b/>
          <w:sz w:val="6"/>
          <w:szCs w:val="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1237"/>
        <w:gridCol w:w="349"/>
        <w:gridCol w:w="127"/>
        <w:gridCol w:w="1942"/>
        <w:gridCol w:w="5881"/>
      </w:tblGrid>
      <w:tr w:rsidR="00EE3A6B" w:rsidRPr="008F1AAB" w14:paraId="7BD5BC07" w14:textId="77777777" w:rsidTr="00062D3C">
        <w:trPr>
          <w:trHeight w:val="74"/>
        </w:trPr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2A2C6A" w14:textId="576AA95C" w:rsidR="00EE3A6B" w:rsidRPr="0024790B" w:rsidRDefault="005C08DF" w:rsidP="00E80B8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28.11</w:t>
            </w:r>
            <w:r w:rsidR="00FB3A45" w:rsidRPr="00A65C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EE3A6B" w:rsidRPr="00A65C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A7166A" w:rsidRPr="00A65C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04FF0" w:rsidRPr="00A65C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14:paraId="16F69A4E" w14:textId="77777777" w:rsidR="00EE3A6B" w:rsidRPr="008F1AAB" w:rsidRDefault="00EE3A6B" w:rsidP="00B33C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1AA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A53DE" w14:textId="4E0E95F3" w:rsidR="00EE3A6B" w:rsidRPr="008F1AAB" w:rsidRDefault="005C08DF" w:rsidP="000576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</w:t>
            </w:r>
            <w:r w:rsidR="00A04F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-П</w:t>
            </w:r>
          </w:p>
        </w:tc>
        <w:tc>
          <w:tcPr>
            <w:tcW w:w="5948" w:type="dxa"/>
            <w:vMerge w:val="restart"/>
            <w:shd w:val="clear" w:color="auto" w:fill="auto"/>
            <w:vAlign w:val="center"/>
          </w:tcPr>
          <w:p w14:paraId="605A93BA" w14:textId="723B09DD" w:rsidR="001C624D" w:rsidRPr="008D1098" w:rsidRDefault="005C08DF" w:rsidP="001C624D">
            <w:pPr>
              <w:spacing w:line="228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Директорам</w:t>
            </w:r>
            <w:r>
              <w:rPr>
                <w:rFonts w:eastAsia="Times New Roman"/>
                <w:b/>
              </w:rPr>
              <w:br/>
              <w:t>обще</w:t>
            </w:r>
            <w:r w:rsidR="00CB2925">
              <w:rPr>
                <w:rFonts w:eastAsia="Times New Roman"/>
                <w:b/>
              </w:rPr>
              <w:t>образовательных учреждений</w:t>
            </w:r>
          </w:p>
          <w:p w14:paraId="0EC0219A" w14:textId="0DE229A1" w:rsidR="00641AA3" w:rsidRPr="00C37D6B" w:rsidRDefault="001C624D" w:rsidP="001C624D">
            <w:pPr>
              <w:spacing w:before="120" w:line="228" w:lineRule="auto"/>
              <w:jc w:val="center"/>
              <w:rPr>
                <w:rFonts w:ascii="Helvetica" w:eastAsia="Times New Roman" w:hAnsi="Helvetica"/>
                <w:b/>
                <w:sz w:val="22"/>
                <w:szCs w:val="22"/>
              </w:rPr>
            </w:pPr>
            <w:r w:rsidRPr="008D1098">
              <w:rPr>
                <w:rFonts w:eastAsia="Times New Roman"/>
                <w:b/>
              </w:rPr>
              <w:t>(по указателю рассылки)</w:t>
            </w:r>
          </w:p>
        </w:tc>
      </w:tr>
      <w:tr w:rsidR="00EE3A6B" w:rsidRPr="008F1AAB" w14:paraId="4394943B" w14:textId="77777777" w:rsidTr="00062D3C"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14:paraId="519B4364" w14:textId="77777777" w:rsidR="00EE3A6B" w:rsidRPr="006C2AB3" w:rsidRDefault="00EE3A6B" w:rsidP="00B33C6C">
            <w:pPr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6C2AB3">
              <w:rPr>
                <w:rFonts w:ascii="Courier New" w:hAnsi="Courier New" w:cs="Courier New"/>
                <w:spacing w:val="-30"/>
                <w:sz w:val="22"/>
                <w:szCs w:val="22"/>
              </w:rPr>
              <w:t>на №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52E11" w14:textId="77777777" w:rsidR="00EE3A6B" w:rsidRPr="0024790B" w:rsidRDefault="00EE3A6B" w:rsidP="00B33C6C">
            <w:pPr>
              <w:rPr>
                <w:rFonts w:ascii="Courier New" w:hAnsi="Courier New" w:cs="Courier New"/>
                <w:color w:val="000000" w:themeColor="text1"/>
                <w:spacing w:val="-30"/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14:paraId="46751ABE" w14:textId="77777777" w:rsidR="00EE3A6B" w:rsidRPr="006C2AB3" w:rsidRDefault="00EE3A6B" w:rsidP="00B33C6C">
            <w:pPr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  <w:r w:rsidRPr="006C2AB3">
              <w:rPr>
                <w:rFonts w:ascii="Courier New" w:hAnsi="Courier New" w:cs="Courier New"/>
                <w:spacing w:val="-30"/>
                <w:sz w:val="22"/>
                <w:szCs w:val="22"/>
              </w:rPr>
              <w:t>от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14:paraId="158FB954" w14:textId="77777777" w:rsidR="00EE3A6B" w:rsidRPr="006C2AB3" w:rsidRDefault="00EE3A6B" w:rsidP="00B33C6C">
            <w:pPr>
              <w:rPr>
                <w:rFonts w:ascii="Courier New" w:hAnsi="Courier New" w:cs="Courier New"/>
                <w:spacing w:val="-3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auto"/>
          </w:tcPr>
          <w:p w14:paraId="45C577E0" w14:textId="77777777" w:rsidR="00EE3A6B" w:rsidRPr="008F1AAB" w:rsidRDefault="00EE3A6B" w:rsidP="00B33C6C"/>
        </w:tc>
      </w:tr>
      <w:tr w:rsidR="00EE3A6B" w:rsidRPr="008F1AAB" w14:paraId="45B94203" w14:textId="77777777" w:rsidTr="00D17BD4">
        <w:trPr>
          <w:trHeight w:val="156"/>
        </w:trPr>
        <w:tc>
          <w:tcPr>
            <w:tcW w:w="4361" w:type="dxa"/>
            <w:gridSpan w:val="5"/>
            <w:shd w:val="clear" w:color="auto" w:fill="auto"/>
          </w:tcPr>
          <w:p w14:paraId="36077CB1" w14:textId="16FD7767" w:rsidR="00E52BFC" w:rsidRPr="0024790B" w:rsidRDefault="00877724" w:rsidP="001C4FFE">
            <w:pPr>
              <w:spacing w:line="240" w:lineRule="exact"/>
              <w:ind w:left="-113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Об</w:t>
            </w:r>
            <w:r w:rsidR="00AB7680">
              <w:rPr>
                <w:rFonts w:eastAsia="Batang"/>
                <w:b/>
                <w:color w:val="000000" w:themeColor="text1"/>
              </w:rPr>
              <w:t xml:space="preserve"> обучени</w:t>
            </w:r>
            <w:r>
              <w:rPr>
                <w:rFonts w:eastAsia="Batang"/>
                <w:b/>
                <w:color w:val="000000" w:themeColor="text1"/>
              </w:rPr>
              <w:t>и</w:t>
            </w:r>
            <w:r w:rsidR="00AB7680">
              <w:rPr>
                <w:rFonts w:eastAsia="Batang"/>
                <w:b/>
                <w:color w:val="000000" w:themeColor="text1"/>
              </w:rPr>
              <w:t xml:space="preserve"> </w:t>
            </w:r>
            <w:r w:rsidR="005C08DF">
              <w:rPr>
                <w:rFonts w:eastAsia="Batang"/>
                <w:b/>
                <w:color w:val="000000" w:themeColor="text1"/>
              </w:rPr>
              <w:t>директоров общеобразовательных учреждений</w:t>
            </w:r>
            <w:r w:rsidR="00CB2925">
              <w:rPr>
                <w:rFonts w:eastAsia="Batang"/>
                <w:b/>
                <w:color w:val="000000" w:themeColor="text1"/>
              </w:rPr>
              <w:br/>
            </w:r>
            <w:r w:rsidR="00AB7680">
              <w:rPr>
                <w:rFonts w:eastAsia="Batang"/>
                <w:b/>
                <w:color w:val="000000" w:themeColor="text1"/>
              </w:rPr>
              <w:t>по охране труда</w:t>
            </w:r>
          </w:p>
        </w:tc>
        <w:tc>
          <w:tcPr>
            <w:tcW w:w="5948" w:type="dxa"/>
            <w:vMerge/>
            <w:shd w:val="clear" w:color="auto" w:fill="auto"/>
          </w:tcPr>
          <w:p w14:paraId="5847634C" w14:textId="77777777" w:rsidR="00EE3A6B" w:rsidRPr="008F1AAB" w:rsidRDefault="00EE3A6B" w:rsidP="00B33C6C"/>
        </w:tc>
      </w:tr>
    </w:tbl>
    <w:p w14:paraId="1F831A98" w14:textId="3164772A" w:rsidR="00BB313A" w:rsidRDefault="00BB313A" w:rsidP="00060568">
      <w:pPr>
        <w:jc w:val="center"/>
        <w:rPr>
          <w:rFonts w:eastAsia="Times New Roman"/>
          <w:bCs/>
        </w:rPr>
      </w:pPr>
    </w:p>
    <w:p w14:paraId="763C48A4" w14:textId="28BE747F" w:rsidR="00B1424C" w:rsidRDefault="00B1424C" w:rsidP="00060568">
      <w:pPr>
        <w:jc w:val="center"/>
        <w:rPr>
          <w:rFonts w:eastAsia="Times New Roman"/>
          <w:bCs/>
        </w:rPr>
      </w:pPr>
    </w:p>
    <w:p w14:paraId="27546D65" w14:textId="2BAB32E8" w:rsidR="00DF61AF" w:rsidRPr="007E2876" w:rsidRDefault="00DD40F8" w:rsidP="00060568">
      <w:pPr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7E2876">
        <w:rPr>
          <w:rFonts w:eastAsia="Times New Roman"/>
          <w:color w:val="000000" w:themeColor="text1"/>
        </w:rPr>
        <w:t xml:space="preserve">Научно-образовательный центр «Гуманитарные проекты – </w:t>
      </w:r>
      <w:r w:rsidRPr="007E2876">
        <w:rPr>
          <w:rFonts w:eastAsia="Times New Roman"/>
          <w:color w:val="000000" w:themeColor="text1"/>
          <w:lang w:val="en-US"/>
        </w:rPr>
        <w:t>XXI</w:t>
      </w:r>
      <w:r w:rsidRPr="007E2876">
        <w:rPr>
          <w:rFonts w:eastAsia="Times New Roman"/>
          <w:color w:val="000000" w:themeColor="text1"/>
        </w:rPr>
        <w:t xml:space="preserve"> век»</w:t>
      </w:r>
      <w:r w:rsidR="00611123" w:rsidRPr="007E2876">
        <w:rPr>
          <w:rFonts w:eastAsia="Times New Roman"/>
          <w:color w:val="000000" w:themeColor="text1"/>
        </w:rPr>
        <w:t xml:space="preserve"> </w:t>
      </w:r>
      <w:r w:rsidRPr="007E2876">
        <w:rPr>
          <w:rFonts w:eastAsia="Times New Roman"/>
          <w:color w:val="000000" w:themeColor="text1"/>
        </w:rPr>
        <w:t>предлагает</w:t>
      </w:r>
    </w:p>
    <w:p w14:paraId="75F58E0B" w14:textId="5285C9AC" w:rsidR="004E0227" w:rsidRPr="00175CD7" w:rsidRDefault="00175CD7" w:rsidP="007E2876">
      <w:pPr>
        <w:spacing w:before="120" w:after="120"/>
        <w:jc w:val="center"/>
        <w:rPr>
          <w:rFonts w:eastAsia="Times New Roman"/>
          <w:b/>
          <w:bCs/>
          <w:color w:val="000000" w:themeColor="text1"/>
        </w:rPr>
      </w:pPr>
      <w:r w:rsidRPr="00175CD7">
        <w:rPr>
          <w:b/>
          <w:bCs/>
        </w:rPr>
        <w:t>ПРОГРАММУ ОБУЧЕНИЯ ПО ОБЩИМ ВОПРОСАМ ОХРАНЫ ТРУДА</w:t>
      </w:r>
      <w:r w:rsidR="002B085D">
        <w:rPr>
          <w:b/>
          <w:bCs/>
        </w:rPr>
        <w:br/>
      </w:r>
      <w:r w:rsidRPr="00175CD7">
        <w:rPr>
          <w:b/>
          <w:bCs/>
        </w:rPr>
        <w:t>И ФУНКЦИОНИРОВАНИЯ СИСТЕМЫ УПРАВЛЕНИЯ ОХРАНОЙ ТРУДА</w:t>
      </w:r>
      <w:r w:rsidR="002B085D">
        <w:rPr>
          <w:b/>
          <w:bCs/>
        </w:rPr>
        <w:br/>
        <w:t>(программа «А»)</w:t>
      </w:r>
    </w:p>
    <w:p w14:paraId="44A84B2D" w14:textId="0699BD1A" w:rsidR="00384FD4" w:rsidRPr="00FC4A16" w:rsidRDefault="00384FD4" w:rsidP="0095666C">
      <w:pPr>
        <w:ind w:firstLine="709"/>
        <w:jc w:val="both"/>
        <w:rPr>
          <w:rFonts w:eastAsia="Times New Roman"/>
          <w:color w:val="000000" w:themeColor="text1"/>
        </w:rPr>
      </w:pPr>
      <w:r w:rsidRPr="00FC4A16">
        <w:rPr>
          <w:rFonts w:eastAsia="Times New Roman"/>
          <w:color w:val="000000" w:themeColor="text1"/>
        </w:rPr>
        <w:t>Продолжительность обучения – 16 часов, из которых:</w:t>
      </w:r>
    </w:p>
    <w:p w14:paraId="4D2459E6" w14:textId="23229EB0" w:rsidR="00384FD4" w:rsidRPr="00FC4A16" w:rsidRDefault="00384FD4" w:rsidP="0095666C">
      <w:pPr>
        <w:ind w:firstLine="709"/>
        <w:jc w:val="both"/>
        <w:rPr>
          <w:rFonts w:eastAsia="Times New Roman"/>
          <w:color w:val="000000" w:themeColor="text1"/>
        </w:rPr>
      </w:pPr>
      <w:r w:rsidRPr="00FC4A16">
        <w:rPr>
          <w:rFonts w:eastAsia="Times New Roman"/>
          <w:color w:val="000000" w:themeColor="text1"/>
        </w:rPr>
        <w:t>6 часов – лекционные занятия (с применением дистанционных образовательных технологий);</w:t>
      </w:r>
    </w:p>
    <w:p w14:paraId="05F1AA65" w14:textId="0C2E78AA" w:rsidR="00384FD4" w:rsidRPr="00FC4A16" w:rsidRDefault="00384FD4" w:rsidP="0095666C">
      <w:pPr>
        <w:ind w:firstLine="709"/>
        <w:jc w:val="both"/>
        <w:rPr>
          <w:rFonts w:eastAsia="Times New Roman"/>
          <w:color w:val="000000" w:themeColor="text1"/>
        </w:rPr>
      </w:pPr>
      <w:r w:rsidRPr="00FC4A16">
        <w:rPr>
          <w:rFonts w:eastAsia="Times New Roman"/>
          <w:color w:val="000000" w:themeColor="text1"/>
        </w:rPr>
        <w:t xml:space="preserve">10 часов – заочное обучение </w:t>
      </w:r>
      <w:r w:rsidR="00AC5D11" w:rsidRPr="00FC4A16">
        <w:rPr>
          <w:rFonts w:eastAsia="Times New Roman"/>
          <w:color w:val="000000" w:themeColor="text1"/>
        </w:rPr>
        <w:t>в форме самостоятельного изучения предварительно направляемых по электронной почте документов и материалов.</w:t>
      </w:r>
    </w:p>
    <w:p w14:paraId="63D37AC4" w14:textId="510726AF" w:rsidR="00CC7E43" w:rsidRPr="00CB2925" w:rsidRDefault="00CC7E43" w:rsidP="0095666C">
      <w:pPr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CB2925">
        <w:rPr>
          <w:rFonts w:eastAsia="Times New Roman"/>
          <w:b/>
          <w:bCs/>
          <w:color w:val="000000" w:themeColor="text1"/>
        </w:rPr>
        <w:t>Дата и время</w:t>
      </w:r>
      <w:r w:rsidR="00AC5D11" w:rsidRPr="00CB2925">
        <w:rPr>
          <w:rFonts w:eastAsia="Times New Roman"/>
          <w:b/>
          <w:bCs/>
          <w:color w:val="000000" w:themeColor="text1"/>
        </w:rPr>
        <w:t xml:space="preserve"> проведения лекционных занятий</w:t>
      </w:r>
      <w:r w:rsidR="00FC4A16" w:rsidRPr="00CB2925">
        <w:rPr>
          <w:rFonts w:eastAsia="Times New Roman"/>
          <w:b/>
          <w:bCs/>
          <w:color w:val="000000" w:themeColor="text1"/>
        </w:rPr>
        <w:t xml:space="preserve"> </w:t>
      </w:r>
      <w:r w:rsidRPr="00CB2925">
        <w:rPr>
          <w:rFonts w:eastAsia="Times New Roman"/>
          <w:b/>
          <w:bCs/>
          <w:color w:val="000000" w:themeColor="text1"/>
        </w:rPr>
        <w:t xml:space="preserve">– </w:t>
      </w:r>
      <w:r w:rsidR="005C08DF" w:rsidRPr="005C08DF">
        <w:rPr>
          <w:rFonts w:eastAsia="Times New Roman"/>
          <w:b/>
          <w:bCs/>
          <w:color w:val="000000" w:themeColor="text1"/>
        </w:rPr>
        <w:t xml:space="preserve">16 </w:t>
      </w:r>
      <w:r w:rsidR="005C08DF">
        <w:rPr>
          <w:rFonts w:eastAsia="Times New Roman"/>
          <w:b/>
          <w:bCs/>
          <w:color w:val="000000" w:themeColor="text1"/>
        </w:rPr>
        <w:t>декабря</w:t>
      </w:r>
      <w:r w:rsidRPr="00CB2925">
        <w:rPr>
          <w:rFonts w:eastAsia="Times New Roman"/>
          <w:b/>
          <w:bCs/>
          <w:color w:val="000000" w:themeColor="text1"/>
        </w:rPr>
        <w:t xml:space="preserve"> 2022 г.</w:t>
      </w:r>
      <w:r w:rsidR="00CB2925">
        <w:rPr>
          <w:rFonts w:eastAsia="Times New Roman"/>
          <w:b/>
          <w:bCs/>
          <w:color w:val="000000" w:themeColor="text1"/>
        </w:rPr>
        <w:t xml:space="preserve"> (</w:t>
      </w:r>
      <w:r w:rsidR="005C08DF">
        <w:rPr>
          <w:rFonts w:eastAsia="Times New Roman"/>
          <w:b/>
          <w:bCs/>
          <w:color w:val="000000" w:themeColor="text1"/>
        </w:rPr>
        <w:t>ПТ</w:t>
      </w:r>
      <w:r w:rsidR="00CB2925">
        <w:rPr>
          <w:rFonts w:eastAsia="Times New Roman"/>
          <w:b/>
          <w:bCs/>
          <w:color w:val="000000" w:themeColor="text1"/>
        </w:rPr>
        <w:t>)</w:t>
      </w:r>
      <w:r w:rsidRPr="00CB2925">
        <w:rPr>
          <w:rFonts w:eastAsia="Times New Roman"/>
          <w:b/>
          <w:bCs/>
          <w:color w:val="000000" w:themeColor="text1"/>
        </w:rPr>
        <w:t>, с 9:00 до 1</w:t>
      </w:r>
      <w:r w:rsidR="002B085D" w:rsidRPr="00CB2925">
        <w:rPr>
          <w:rFonts w:eastAsia="Times New Roman"/>
          <w:b/>
          <w:bCs/>
          <w:color w:val="000000" w:themeColor="text1"/>
        </w:rPr>
        <w:t>4</w:t>
      </w:r>
      <w:r w:rsidRPr="00CB2925">
        <w:rPr>
          <w:rFonts w:eastAsia="Times New Roman"/>
          <w:b/>
          <w:bCs/>
          <w:color w:val="000000" w:themeColor="text1"/>
        </w:rPr>
        <w:t>:00.</w:t>
      </w:r>
    </w:p>
    <w:p w14:paraId="2FFF503C" w14:textId="340B6CB0" w:rsidR="0073016D" w:rsidRPr="00FC4A16" w:rsidRDefault="0073016D" w:rsidP="0073016D">
      <w:pPr>
        <w:ind w:firstLine="709"/>
        <w:jc w:val="both"/>
        <w:rPr>
          <w:rFonts w:eastAsia="Times New Roman"/>
          <w:color w:val="000000" w:themeColor="text1"/>
        </w:rPr>
      </w:pPr>
      <w:r w:rsidRPr="00FC4A16">
        <w:rPr>
          <w:rFonts w:eastAsia="Times New Roman"/>
          <w:color w:val="000000" w:themeColor="text1"/>
        </w:rPr>
        <w:t xml:space="preserve">План </w:t>
      </w:r>
      <w:r w:rsidR="00A75B19" w:rsidRPr="00FC4A16">
        <w:rPr>
          <w:rFonts w:eastAsia="Times New Roman"/>
          <w:color w:val="000000" w:themeColor="text1"/>
        </w:rPr>
        <w:t xml:space="preserve">лекционного </w:t>
      </w:r>
      <w:r w:rsidRPr="00FC4A16">
        <w:rPr>
          <w:rFonts w:eastAsia="Times New Roman"/>
          <w:color w:val="000000" w:themeColor="text1"/>
        </w:rPr>
        <w:t>обучения и перечень выдаваемых документов содержится в приложении № 1.</w:t>
      </w:r>
    </w:p>
    <w:p w14:paraId="58B17AD2" w14:textId="1BBE9943" w:rsidR="002B085D" w:rsidRPr="005F1D38" w:rsidRDefault="002B085D" w:rsidP="0095666C">
      <w:pPr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5F1D38">
        <w:rPr>
          <w:rFonts w:eastAsia="Times New Roman"/>
          <w:b/>
          <w:bCs/>
          <w:color w:val="000000" w:themeColor="text1"/>
        </w:rPr>
        <w:t>Слушатели программы</w:t>
      </w:r>
    </w:p>
    <w:p w14:paraId="4DB02BC6" w14:textId="3E7CF7AF" w:rsidR="002B085D" w:rsidRDefault="005C08DF" w:rsidP="0095666C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директора общео</w:t>
      </w:r>
      <w:r w:rsidR="00CB2925">
        <w:rPr>
          <w:rFonts w:eastAsia="Times New Roman"/>
          <w:color w:val="000000" w:themeColor="text1"/>
        </w:rPr>
        <w:t>бразовательны</w:t>
      </w:r>
      <w:r>
        <w:rPr>
          <w:rFonts w:eastAsia="Times New Roman"/>
          <w:color w:val="000000" w:themeColor="text1"/>
        </w:rPr>
        <w:t>х</w:t>
      </w:r>
      <w:r w:rsidR="00CB2925">
        <w:rPr>
          <w:rFonts w:eastAsia="Times New Roman"/>
          <w:color w:val="000000" w:themeColor="text1"/>
        </w:rPr>
        <w:t xml:space="preserve"> учреждени</w:t>
      </w:r>
      <w:r>
        <w:rPr>
          <w:rFonts w:eastAsia="Times New Roman"/>
          <w:color w:val="000000" w:themeColor="text1"/>
        </w:rPr>
        <w:t>й</w:t>
      </w:r>
      <w:r w:rsidR="002B085D">
        <w:rPr>
          <w:rFonts w:eastAsia="Times New Roman"/>
          <w:color w:val="000000" w:themeColor="text1"/>
        </w:rPr>
        <w:t>;</w:t>
      </w:r>
    </w:p>
    <w:p w14:paraId="7DC69096" w14:textId="5E28D6EF" w:rsidR="00890B3C" w:rsidRDefault="00890B3C" w:rsidP="0095666C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заместители </w:t>
      </w:r>
      <w:r w:rsidR="005C08DF">
        <w:rPr>
          <w:rFonts w:eastAsia="Times New Roman"/>
          <w:color w:val="000000" w:themeColor="text1"/>
        </w:rPr>
        <w:t>директоров</w:t>
      </w:r>
      <w:r>
        <w:rPr>
          <w:rFonts w:eastAsia="Times New Roman"/>
          <w:color w:val="000000" w:themeColor="text1"/>
        </w:rPr>
        <w:t>, на которых возложены обязанности по охране труда;</w:t>
      </w:r>
    </w:p>
    <w:p w14:paraId="732CD747" w14:textId="14D7536B" w:rsidR="002B085D" w:rsidRDefault="00890B3C" w:rsidP="00CB29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специалисты по охране труда</w:t>
      </w:r>
      <w:r w:rsidR="002B085D">
        <w:rPr>
          <w:rFonts w:eastAsia="Times New Roman"/>
          <w:color w:val="000000" w:themeColor="text1"/>
        </w:rPr>
        <w:t>.</w:t>
      </w:r>
    </w:p>
    <w:p w14:paraId="5CB34C54" w14:textId="7A0A51C3" w:rsidR="00175CD7" w:rsidRPr="005F1D38" w:rsidRDefault="00175CD7" w:rsidP="0095666C">
      <w:pPr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5F1D38">
        <w:rPr>
          <w:rFonts w:eastAsia="Times New Roman"/>
          <w:b/>
          <w:bCs/>
          <w:color w:val="000000" w:themeColor="text1"/>
        </w:rPr>
        <w:t>Программа обучения</w:t>
      </w:r>
    </w:p>
    <w:p w14:paraId="6231CC81" w14:textId="619148A3" w:rsidR="00AB7680" w:rsidRPr="0073016D" w:rsidRDefault="00877724" w:rsidP="006A5F1C">
      <w:pPr>
        <w:pStyle w:val="af7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разработана</w:t>
      </w:r>
      <w:r w:rsidR="00AB7680"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Pr="0073016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CB2925">
        <w:rPr>
          <w:rFonts w:ascii="Times New Roman" w:hAnsi="Times New Roman" w:cs="Times New Roman"/>
          <w:sz w:val="24"/>
          <w:szCs w:val="24"/>
        </w:rPr>
        <w:br/>
      </w:r>
      <w:r w:rsidRPr="0073016D">
        <w:rPr>
          <w:rFonts w:ascii="Times New Roman" w:hAnsi="Times New Roman" w:cs="Times New Roman"/>
          <w:sz w:val="24"/>
          <w:szCs w:val="24"/>
        </w:rPr>
        <w:t>от 24 декабря 2021 г. № 2464 «О порядке обучения по охране труда и проверки знания требований охраны труда»</w:t>
      </w:r>
      <w:r w:rsidR="00164D06" w:rsidRPr="0073016D">
        <w:rPr>
          <w:rFonts w:ascii="Times New Roman" w:hAnsi="Times New Roman" w:cs="Times New Roman"/>
          <w:sz w:val="24"/>
          <w:szCs w:val="24"/>
        </w:rPr>
        <w:t xml:space="preserve"> (на </w:t>
      </w:r>
      <w:r w:rsidR="00164D06"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основе примерного перечня тем согласно приложению № 3 к постановлению)</w:t>
      </w:r>
      <w:r w:rsidR="00AB7680"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7680" w:rsidRPr="007301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вступ</w:t>
      </w:r>
      <w:r w:rsidR="00CB2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ившего</w:t>
      </w:r>
      <w:r w:rsidR="00AB7680" w:rsidRPr="007301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силу 1 сентября 2022 г.</w:t>
      </w:r>
      <w:r w:rsidR="00AB7680"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42D1A67" w14:textId="16128AC2" w:rsidR="00175CD7" w:rsidRPr="0073016D" w:rsidRDefault="00175CD7" w:rsidP="006A5F1C">
      <w:pPr>
        <w:pStyle w:val="af7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включает вопросы</w:t>
      </w:r>
      <w:r w:rsidR="00877724"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охраны труда, связанные </w:t>
      </w:r>
      <w:r w:rsidR="00877724" w:rsidRPr="007301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изменениями с </w:t>
      </w:r>
      <w:r w:rsidRPr="007301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марта 2022 г.</w:t>
      </w:r>
      <w:r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Трудово</w:t>
      </w:r>
      <w:r w:rsidR="00877724"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кодекс</w:t>
      </w:r>
      <w:r w:rsidR="00877724"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AB7680"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FBD82AF" w14:textId="386BECAB" w:rsidR="00AB7680" w:rsidRPr="0073016D" w:rsidRDefault="003808CA" w:rsidP="006A5F1C">
      <w:pPr>
        <w:pStyle w:val="af7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16D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AB7680" w:rsidRPr="0073016D">
        <w:rPr>
          <w:rFonts w:ascii="Times New Roman" w:hAnsi="Times New Roman" w:cs="Times New Roman"/>
          <w:b/>
          <w:bCs/>
          <w:sz w:val="24"/>
          <w:szCs w:val="24"/>
        </w:rPr>
        <w:t>готовы</w:t>
      </w:r>
      <w:r w:rsidRPr="0073016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B7680" w:rsidRPr="0073016D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</w:t>
      </w:r>
      <w:r w:rsidRPr="0073016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AB7680" w:rsidRPr="0073016D">
        <w:rPr>
          <w:rFonts w:ascii="Times New Roman" w:hAnsi="Times New Roman" w:cs="Times New Roman"/>
          <w:sz w:val="24"/>
          <w:szCs w:val="24"/>
        </w:rPr>
        <w:t>, разработанны</w:t>
      </w:r>
      <w:r w:rsidR="00164D06" w:rsidRPr="0073016D">
        <w:rPr>
          <w:rFonts w:ascii="Times New Roman" w:hAnsi="Times New Roman" w:cs="Times New Roman"/>
          <w:sz w:val="24"/>
          <w:szCs w:val="24"/>
        </w:rPr>
        <w:t>е</w:t>
      </w:r>
      <w:r w:rsidR="00AB7680" w:rsidRPr="0073016D">
        <w:rPr>
          <w:rFonts w:ascii="Times New Roman" w:hAnsi="Times New Roman" w:cs="Times New Roman"/>
          <w:sz w:val="24"/>
          <w:szCs w:val="24"/>
        </w:rPr>
        <w:t xml:space="preserve"> специалистами ООО </w:t>
      </w:r>
      <w:r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«Гуманитарные проекты – </w:t>
      </w:r>
      <w:r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73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век» </w:t>
      </w:r>
      <w:r w:rsidR="00164D06" w:rsidRPr="0073016D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 </w:t>
      </w:r>
      <w:r w:rsidR="00AB7680" w:rsidRPr="0073016D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5C08DF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="00CB2925">
        <w:rPr>
          <w:rFonts w:ascii="Times New Roman" w:hAnsi="Times New Roman" w:cs="Times New Roman"/>
          <w:b/>
          <w:bCs/>
          <w:sz w:val="24"/>
          <w:szCs w:val="24"/>
        </w:rPr>
        <w:t>образовательных учреждений</w:t>
      </w:r>
      <w:r w:rsidR="00AB7680" w:rsidRPr="0073016D">
        <w:rPr>
          <w:rFonts w:ascii="Times New Roman" w:hAnsi="Times New Roman" w:cs="Times New Roman"/>
          <w:sz w:val="24"/>
          <w:szCs w:val="24"/>
        </w:rPr>
        <w:t>;</w:t>
      </w:r>
    </w:p>
    <w:p w14:paraId="64F4681A" w14:textId="6F088EF3" w:rsidR="00AB7680" w:rsidRPr="0073016D" w:rsidRDefault="00AB7680" w:rsidP="006A5F1C">
      <w:pPr>
        <w:pStyle w:val="af7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16D">
        <w:rPr>
          <w:rFonts w:ascii="Times New Roman" w:hAnsi="Times New Roman" w:cs="Times New Roman"/>
          <w:sz w:val="24"/>
          <w:szCs w:val="24"/>
        </w:rPr>
        <w:t xml:space="preserve">содержит план действий </w:t>
      </w:r>
      <w:r w:rsidR="005C08DF">
        <w:rPr>
          <w:rFonts w:ascii="Times New Roman" w:hAnsi="Times New Roman" w:cs="Times New Roman"/>
          <w:sz w:val="24"/>
          <w:szCs w:val="24"/>
        </w:rPr>
        <w:t>директора</w:t>
      </w:r>
      <w:r w:rsidRPr="0073016D">
        <w:rPr>
          <w:rFonts w:ascii="Times New Roman" w:hAnsi="Times New Roman" w:cs="Times New Roman"/>
          <w:sz w:val="24"/>
          <w:szCs w:val="24"/>
        </w:rPr>
        <w:t xml:space="preserve"> на 2023 </w:t>
      </w:r>
      <w:r w:rsidR="00164D06" w:rsidRPr="0073016D">
        <w:rPr>
          <w:rFonts w:ascii="Times New Roman" w:hAnsi="Times New Roman" w:cs="Times New Roman"/>
          <w:sz w:val="24"/>
          <w:szCs w:val="24"/>
        </w:rPr>
        <w:t xml:space="preserve">год </w:t>
      </w:r>
      <w:r w:rsidRPr="0073016D">
        <w:rPr>
          <w:rFonts w:ascii="Times New Roman" w:hAnsi="Times New Roman" w:cs="Times New Roman"/>
          <w:sz w:val="24"/>
          <w:szCs w:val="24"/>
        </w:rPr>
        <w:t xml:space="preserve">в области охраны труда, в том числе действия после </w:t>
      </w:r>
      <w:r w:rsidR="00164D06" w:rsidRPr="0073016D">
        <w:rPr>
          <w:rFonts w:ascii="Times New Roman" w:hAnsi="Times New Roman" w:cs="Times New Roman"/>
          <w:sz w:val="24"/>
          <w:szCs w:val="24"/>
        </w:rPr>
        <w:t>1 марта 2023 г.</w:t>
      </w:r>
      <w:r w:rsidR="0073016D" w:rsidRPr="0073016D">
        <w:rPr>
          <w:rFonts w:ascii="Times New Roman" w:hAnsi="Times New Roman" w:cs="Times New Roman"/>
          <w:sz w:val="24"/>
          <w:szCs w:val="24"/>
        </w:rPr>
        <w:t xml:space="preserve"> (предстоящие изменения)</w:t>
      </w:r>
      <w:r w:rsidR="00976898" w:rsidRPr="0073016D">
        <w:rPr>
          <w:rFonts w:ascii="Times New Roman" w:hAnsi="Times New Roman" w:cs="Times New Roman"/>
          <w:sz w:val="24"/>
          <w:szCs w:val="24"/>
        </w:rPr>
        <w:t>;</w:t>
      </w:r>
    </w:p>
    <w:p w14:paraId="46BBAC4F" w14:textId="0CB4712B" w:rsidR="00976898" w:rsidRPr="0073016D" w:rsidRDefault="00976898" w:rsidP="006A5F1C">
      <w:pPr>
        <w:pStyle w:val="af7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16D">
        <w:rPr>
          <w:rFonts w:ascii="Times New Roman" w:hAnsi="Times New Roman" w:cs="Times New Roman"/>
          <w:sz w:val="24"/>
          <w:szCs w:val="24"/>
        </w:rPr>
        <w:t>реализуется без пересказа законодательства и содержит детальные практические рекомендации.</w:t>
      </w:r>
    </w:p>
    <w:p w14:paraId="07AD3CB3" w14:textId="7C6FA70B" w:rsidR="00AB7680" w:rsidRPr="0012791C" w:rsidRDefault="00AB7680" w:rsidP="00164D06">
      <w:pPr>
        <w:ind w:firstLine="709"/>
        <w:jc w:val="both"/>
        <w:rPr>
          <w:rFonts w:eastAsia="Times New Roman"/>
          <w:color w:val="000000" w:themeColor="text1"/>
        </w:rPr>
      </w:pPr>
      <w:r w:rsidRPr="00164D06">
        <w:rPr>
          <w:rFonts w:eastAsia="Times New Roman"/>
          <w:color w:val="000000" w:themeColor="text1"/>
        </w:rPr>
        <w:t xml:space="preserve">Обучение завершается проверкой знаний охраны </w:t>
      </w:r>
      <w:r w:rsidRPr="0012791C">
        <w:rPr>
          <w:rFonts w:eastAsia="Times New Roman"/>
          <w:color w:val="000000" w:themeColor="text1"/>
        </w:rPr>
        <w:t>труда. Выда</w:t>
      </w:r>
      <w:r w:rsidR="005C08DF">
        <w:rPr>
          <w:rFonts w:eastAsia="Times New Roman"/>
          <w:color w:val="000000" w:themeColor="text1"/>
        </w:rPr>
        <w:t>ю</w:t>
      </w:r>
      <w:r w:rsidRPr="0012791C">
        <w:rPr>
          <w:rFonts w:eastAsia="Times New Roman"/>
          <w:color w:val="000000" w:themeColor="text1"/>
        </w:rPr>
        <w:t>тся</w:t>
      </w:r>
      <w:r w:rsidR="005C08DF">
        <w:rPr>
          <w:rFonts w:eastAsia="Times New Roman"/>
          <w:color w:val="000000" w:themeColor="text1"/>
        </w:rPr>
        <w:t xml:space="preserve"> протокол проверки знания требований охраны труда и</w:t>
      </w:r>
      <w:r w:rsidRPr="0012791C">
        <w:rPr>
          <w:rFonts w:eastAsia="Times New Roman"/>
          <w:color w:val="000000" w:themeColor="text1"/>
        </w:rPr>
        <w:t xml:space="preserve"> удостоверение о проверке знаний охраны труда.</w:t>
      </w:r>
    </w:p>
    <w:p w14:paraId="69642542" w14:textId="4844D583" w:rsidR="00A75B19" w:rsidRPr="00FC4A16" w:rsidRDefault="0012791C" w:rsidP="00FC4A16">
      <w:pPr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FC4A16">
        <w:rPr>
          <w:rFonts w:eastAsia="Times New Roman"/>
          <w:b/>
          <w:bCs/>
          <w:color w:val="000000" w:themeColor="text1"/>
        </w:rPr>
        <w:t>Стоимость обучения</w:t>
      </w:r>
      <w:r w:rsidR="00FC4A16">
        <w:rPr>
          <w:rFonts w:eastAsia="Times New Roman"/>
          <w:b/>
          <w:bCs/>
          <w:color w:val="000000" w:themeColor="text1"/>
        </w:rPr>
        <w:t xml:space="preserve"> </w:t>
      </w:r>
      <w:r w:rsidR="00FC4A16" w:rsidRPr="00FC4A16">
        <w:rPr>
          <w:rFonts w:eastAsia="Times New Roman"/>
          <w:color w:val="000000" w:themeColor="text1"/>
        </w:rPr>
        <w:t xml:space="preserve">составляет </w:t>
      </w:r>
      <w:r w:rsidR="00A75B19" w:rsidRPr="00FC4A16">
        <w:rPr>
          <w:rFonts w:eastAsia="Times New Roman"/>
          <w:color w:val="000000" w:themeColor="text1"/>
        </w:rPr>
        <w:t>2</w:t>
      </w:r>
      <w:r w:rsidR="00CB2925">
        <w:rPr>
          <w:rFonts w:eastAsia="Times New Roman"/>
          <w:color w:val="000000" w:themeColor="text1"/>
        </w:rPr>
        <w:t>5</w:t>
      </w:r>
      <w:r w:rsidR="005F1D38" w:rsidRPr="00FC4A16">
        <w:rPr>
          <w:rFonts w:eastAsia="Times New Roman"/>
          <w:color w:val="000000" w:themeColor="text1"/>
        </w:rPr>
        <w:t xml:space="preserve">00 руб. </w:t>
      </w:r>
      <w:r w:rsidR="00A75B19" w:rsidRPr="00FC4A16">
        <w:rPr>
          <w:rFonts w:eastAsia="Times New Roman"/>
          <w:color w:val="000000" w:themeColor="text1"/>
        </w:rPr>
        <w:t>со слушателя.</w:t>
      </w:r>
    </w:p>
    <w:p w14:paraId="4DDBBA65" w14:textId="626844FC" w:rsidR="00890B3C" w:rsidRPr="00FC4A16" w:rsidRDefault="00A75B19" w:rsidP="005F1D38">
      <w:pPr>
        <w:ind w:firstLine="709"/>
        <w:jc w:val="both"/>
        <w:rPr>
          <w:rFonts w:eastAsia="Times New Roman"/>
          <w:color w:val="000000" w:themeColor="text1"/>
        </w:rPr>
      </w:pPr>
      <w:r w:rsidRPr="00FC4A16">
        <w:rPr>
          <w:rFonts w:eastAsia="Times New Roman"/>
          <w:color w:val="000000" w:themeColor="text1"/>
        </w:rPr>
        <w:t xml:space="preserve">Стоимость обучения </w:t>
      </w:r>
      <w:r w:rsidRPr="00CB2925">
        <w:rPr>
          <w:rFonts w:eastAsia="Times New Roman"/>
          <w:b/>
          <w:bCs/>
          <w:color w:val="000000" w:themeColor="text1"/>
        </w:rPr>
        <w:t>включает</w:t>
      </w:r>
      <w:r w:rsidR="005F1D38" w:rsidRPr="00CB2925">
        <w:rPr>
          <w:rFonts w:eastAsia="Times New Roman"/>
          <w:b/>
          <w:bCs/>
          <w:color w:val="000000" w:themeColor="text1"/>
        </w:rPr>
        <w:t xml:space="preserve"> </w:t>
      </w:r>
      <w:r w:rsidRPr="00CB2925">
        <w:rPr>
          <w:rFonts w:eastAsia="Times New Roman"/>
          <w:b/>
          <w:bCs/>
          <w:color w:val="000000" w:themeColor="text1"/>
        </w:rPr>
        <w:t>пакет</w:t>
      </w:r>
      <w:r w:rsidR="005F1D38" w:rsidRPr="00CB2925">
        <w:rPr>
          <w:rFonts w:eastAsia="Times New Roman"/>
          <w:b/>
          <w:bCs/>
          <w:color w:val="000000" w:themeColor="text1"/>
        </w:rPr>
        <w:t xml:space="preserve"> документов</w:t>
      </w:r>
      <w:r w:rsidRPr="00CB2925">
        <w:rPr>
          <w:rFonts w:eastAsia="Times New Roman"/>
          <w:b/>
          <w:bCs/>
          <w:color w:val="000000" w:themeColor="text1"/>
        </w:rPr>
        <w:t xml:space="preserve"> </w:t>
      </w:r>
      <w:r w:rsidR="00CB2925" w:rsidRPr="00CB2925">
        <w:rPr>
          <w:rFonts w:eastAsia="Times New Roman"/>
          <w:b/>
          <w:bCs/>
          <w:color w:val="000000" w:themeColor="text1"/>
        </w:rPr>
        <w:t>ОУ</w:t>
      </w:r>
      <w:r w:rsidRPr="00FC4A16">
        <w:rPr>
          <w:rFonts w:eastAsia="Times New Roman"/>
          <w:color w:val="000000" w:themeColor="text1"/>
        </w:rPr>
        <w:t xml:space="preserve"> по охране труда</w:t>
      </w:r>
      <w:r w:rsidR="005F1D38" w:rsidRPr="00FC4A16">
        <w:rPr>
          <w:rFonts w:eastAsia="Times New Roman"/>
          <w:color w:val="000000" w:themeColor="text1"/>
        </w:rPr>
        <w:t>.</w:t>
      </w:r>
    </w:p>
    <w:p w14:paraId="12E9597A" w14:textId="444FA46C" w:rsidR="00A75B19" w:rsidRPr="00FC4A16" w:rsidRDefault="00A75B19" w:rsidP="005F1D38">
      <w:pPr>
        <w:ind w:firstLine="709"/>
        <w:jc w:val="both"/>
        <w:rPr>
          <w:rFonts w:eastAsia="Times New Roman"/>
          <w:color w:val="000000" w:themeColor="text1"/>
        </w:rPr>
      </w:pPr>
      <w:r w:rsidRPr="00FC4A16">
        <w:rPr>
          <w:rFonts w:eastAsia="Times New Roman"/>
          <w:color w:val="000000" w:themeColor="text1"/>
        </w:rPr>
        <w:t xml:space="preserve">Для второго и последующего слушателей из учреждения стоимость обучения – </w:t>
      </w:r>
      <w:r w:rsidR="00CB2925">
        <w:rPr>
          <w:rFonts w:eastAsia="Times New Roman"/>
          <w:color w:val="000000" w:themeColor="text1"/>
        </w:rPr>
        <w:t>7</w:t>
      </w:r>
      <w:r w:rsidRPr="00FC4A16">
        <w:rPr>
          <w:rFonts w:eastAsia="Times New Roman"/>
          <w:color w:val="000000" w:themeColor="text1"/>
        </w:rPr>
        <w:t>00 руб.</w:t>
      </w:r>
    </w:p>
    <w:p w14:paraId="0A43175E" w14:textId="6EC900F3" w:rsidR="0012791C" w:rsidRPr="0012791C" w:rsidRDefault="0012791C" w:rsidP="0012791C">
      <w:pPr>
        <w:ind w:firstLine="709"/>
        <w:jc w:val="both"/>
        <w:rPr>
          <w:rFonts w:eastAsia="Times New Roman"/>
          <w:b/>
          <w:bCs/>
          <w:color w:val="000000"/>
        </w:rPr>
      </w:pPr>
      <w:r w:rsidRPr="0012791C">
        <w:rPr>
          <w:rFonts w:eastAsia="Times New Roman"/>
          <w:b/>
          <w:bCs/>
          <w:color w:val="000000"/>
        </w:rPr>
        <w:t>Сведени</w:t>
      </w:r>
      <w:r>
        <w:rPr>
          <w:rFonts w:eastAsia="Times New Roman"/>
          <w:b/>
          <w:bCs/>
          <w:color w:val="000000"/>
        </w:rPr>
        <w:t>я</w:t>
      </w:r>
      <w:r w:rsidRPr="0012791C">
        <w:rPr>
          <w:rFonts w:eastAsia="Times New Roman"/>
          <w:b/>
          <w:bCs/>
          <w:color w:val="000000"/>
        </w:rPr>
        <w:t xml:space="preserve"> об обучающей организации</w:t>
      </w:r>
    </w:p>
    <w:p w14:paraId="51D18DDC" w14:textId="2918B60A" w:rsidR="0012791C" w:rsidRPr="00164D06" w:rsidRDefault="0012791C" w:rsidP="0012791C">
      <w:pPr>
        <w:ind w:firstLine="709"/>
        <w:jc w:val="both"/>
        <w:rPr>
          <w:rFonts w:eastAsia="Times New Roman"/>
          <w:color w:val="000000" w:themeColor="text1"/>
        </w:rPr>
      </w:pPr>
      <w:r w:rsidRPr="00164D06">
        <w:rPr>
          <w:rFonts w:eastAsia="Times New Roman"/>
          <w:color w:val="000000" w:themeColor="text1"/>
        </w:rPr>
        <w:t>ООО «Гуманитарные проекты – XXI век» внесено в реестр аккредитованных организаций, оказывающих услуги в области охраны труда, под регистрационным номером 6462 от 27 мая 2020</w:t>
      </w:r>
      <w:r w:rsidR="00FC4A16">
        <w:rPr>
          <w:rFonts w:eastAsia="Times New Roman"/>
          <w:color w:val="000000" w:themeColor="text1"/>
        </w:rPr>
        <w:t> </w:t>
      </w:r>
      <w:r w:rsidRPr="00164D06">
        <w:rPr>
          <w:rFonts w:eastAsia="Times New Roman"/>
          <w:color w:val="000000" w:themeColor="text1"/>
        </w:rPr>
        <w:t>г.</w:t>
      </w:r>
    </w:p>
    <w:p w14:paraId="30133FB7" w14:textId="075971C1" w:rsidR="0012791C" w:rsidRDefault="0012791C" w:rsidP="0012791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Научно-образовательный центр </w:t>
      </w:r>
      <w:r w:rsidRPr="00985346">
        <w:rPr>
          <w:color w:val="000000"/>
        </w:rPr>
        <w:t xml:space="preserve">«Гуманитарные проекты – </w:t>
      </w:r>
      <w:r w:rsidRPr="00985346">
        <w:rPr>
          <w:color w:val="000000"/>
          <w:lang w:val="en-US"/>
        </w:rPr>
        <w:t>XXI</w:t>
      </w:r>
      <w:r w:rsidRPr="00985346">
        <w:rPr>
          <w:color w:val="000000"/>
        </w:rPr>
        <w:t xml:space="preserve"> век»</w:t>
      </w:r>
      <w:r>
        <w:rPr>
          <w:color w:val="000000"/>
        </w:rPr>
        <w:t xml:space="preserve"> с 2012 г</w:t>
      </w:r>
      <w:r w:rsidR="00CB2925">
        <w:rPr>
          <w:color w:val="000000"/>
        </w:rPr>
        <w:t>ода</w:t>
      </w:r>
      <w:r>
        <w:rPr>
          <w:color w:val="000000"/>
        </w:rPr>
        <w:t xml:space="preserve"> проводит обучение </w:t>
      </w:r>
      <w:r w:rsidRPr="00985346">
        <w:rPr>
          <w:color w:val="000000"/>
        </w:rPr>
        <w:t xml:space="preserve">в </w:t>
      </w:r>
      <w:r>
        <w:rPr>
          <w:color w:val="000000"/>
        </w:rPr>
        <w:t>43</w:t>
      </w:r>
      <w:r w:rsidRPr="00985346">
        <w:rPr>
          <w:color w:val="000000"/>
        </w:rPr>
        <w:t xml:space="preserve"> субъектах Российской Федерации.</w:t>
      </w:r>
      <w:r>
        <w:rPr>
          <w:color w:val="000000"/>
        </w:rPr>
        <w:t xml:space="preserve"> Приоритетным для организации является обучение руководителей образовательных учреждений. В год обучается более 2000 человек.</w:t>
      </w:r>
    </w:p>
    <w:p w14:paraId="689AD726" w14:textId="0661FE65" w:rsidR="00A75B19" w:rsidRPr="00FC4A16" w:rsidRDefault="00A75B19" w:rsidP="00E954B7">
      <w:pPr>
        <w:tabs>
          <w:tab w:val="left" w:pos="5954"/>
        </w:tabs>
        <w:ind w:firstLine="709"/>
        <w:jc w:val="both"/>
        <w:rPr>
          <w:b/>
          <w:bCs/>
          <w:color w:val="000000" w:themeColor="text1"/>
        </w:rPr>
      </w:pPr>
      <w:r w:rsidRPr="00FC4A16">
        <w:rPr>
          <w:color w:val="000000" w:themeColor="text1"/>
        </w:rPr>
        <w:lastRenderedPageBreak/>
        <w:t>Преподаватели являются штатными работниками</w:t>
      </w:r>
      <w:r w:rsidR="00E954B7" w:rsidRPr="00FC4A16">
        <w:rPr>
          <w:color w:val="000000" w:themeColor="text1"/>
        </w:rPr>
        <w:t xml:space="preserve"> (консультантами)</w:t>
      </w:r>
      <w:r w:rsidRPr="00FC4A16">
        <w:rPr>
          <w:color w:val="000000" w:themeColor="text1"/>
        </w:rPr>
        <w:t xml:space="preserve"> </w:t>
      </w:r>
      <w:r w:rsidR="00CB2925">
        <w:rPr>
          <w:color w:val="000000" w:themeColor="text1"/>
        </w:rPr>
        <w:t>государственных образовательных учреждений</w:t>
      </w:r>
      <w:r w:rsidRPr="00FC4A16">
        <w:rPr>
          <w:color w:val="000000" w:themeColor="text1"/>
        </w:rPr>
        <w:t xml:space="preserve"> Санкт-Петербурга.</w:t>
      </w:r>
    </w:p>
    <w:p w14:paraId="33344E7F" w14:textId="233562F1" w:rsidR="0012791C" w:rsidRPr="0098239E" w:rsidRDefault="0012791C" w:rsidP="0012791C">
      <w:pPr>
        <w:ind w:firstLine="709"/>
        <w:jc w:val="both"/>
      </w:pPr>
      <w:r w:rsidRPr="0098239E">
        <w:rPr>
          <w:b/>
          <w:bCs/>
          <w:color w:val="000000" w:themeColor="text1"/>
        </w:rPr>
        <w:t>Заявки на обучение</w:t>
      </w:r>
      <w:r w:rsidRPr="0098239E">
        <w:rPr>
          <w:bCs/>
          <w:color w:val="000000" w:themeColor="text1"/>
        </w:rPr>
        <w:t xml:space="preserve"> н</w:t>
      </w:r>
      <w:r w:rsidRPr="0098239E">
        <w:t xml:space="preserve">аправляются </w:t>
      </w:r>
      <w:r w:rsidRPr="0098239E">
        <w:rPr>
          <w:b/>
        </w:rPr>
        <w:t xml:space="preserve">в </w:t>
      </w:r>
      <w:r w:rsidRPr="006A5F1C">
        <w:rPr>
          <w:b/>
        </w:rPr>
        <w:t xml:space="preserve">срок до </w:t>
      </w:r>
      <w:r w:rsidR="005C08DF">
        <w:rPr>
          <w:b/>
        </w:rPr>
        <w:t>9 декабря</w:t>
      </w:r>
      <w:r w:rsidRPr="0098239E">
        <w:rPr>
          <w:b/>
        </w:rPr>
        <w:t xml:space="preserve"> 2022 г. (</w:t>
      </w:r>
      <w:r w:rsidR="005C08DF">
        <w:rPr>
          <w:b/>
        </w:rPr>
        <w:t>П</w:t>
      </w:r>
      <w:r w:rsidR="006A5F1C">
        <w:rPr>
          <w:b/>
        </w:rPr>
        <w:t>Т</w:t>
      </w:r>
      <w:r w:rsidRPr="0098239E">
        <w:rPr>
          <w:b/>
        </w:rPr>
        <w:t>)</w:t>
      </w:r>
      <w:r w:rsidRPr="0098239E">
        <w:t xml:space="preserve"> включительно на адрес электронной почты </w:t>
      </w:r>
      <w:hyperlink r:id="rId8" w:history="1">
        <w:r w:rsidRPr="0098239E">
          <w:rPr>
            <w:rStyle w:val="a5"/>
            <w:lang w:val="en-US"/>
          </w:rPr>
          <w:t>post</w:t>
        </w:r>
        <w:r w:rsidRPr="0098239E">
          <w:rPr>
            <w:rStyle w:val="a5"/>
          </w:rPr>
          <w:t>@</w:t>
        </w:r>
        <w:r w:rsidRPr="0098239E">
          <w:rPr>
            <w:rStyle w:val="a5"/>
            <w:lang w:val="en-US"/>
          </w:rPr>
          <w:t>rosgumproekt</w:t>
        </w:r>
        <w:r w:rsidRPr="0098239E">
          <w:rPr>
            <w:rStyle w:val="a5"/>
          </w:rPr>
          <w:t>.</w:t>
        </w:r>
        <w:r w:rsidRPr="0098239E">
          <w:rPr>
            <w:rStyle w:val="a5"/>
            <w:lang w:val="en-US"/>
          </w:rPr>
          <w:t>ru</w:t>
        </w:r>
      </w:hyperlink>
      <w:r w:rsidRPr="0098239E">
        <w:t xml:space="preserve"> по форме согласно приложению </w:t>
      </w:r>
      <w:r w:rsidR="00CC7E43">
        <w:t xml:space="preserve">№ </w:t>
      </w:r>
      <w:r w:rsidR="005F1D38">
        <w:t>2</w:t>
      </w:r>
      <w:r w:rsidRPr="0098239E">
        <w:t>.</w:t>
      </w:r>
    </w:p>
    <w:p w14:paraId="78B41EB9" w14:textId="764489D8" w:rsidR="0012791C" w:rsidRPr="0098239E" w:rsidRDefault="0012791C" w:rsidP="0012791C">
      <w:pPr>
        <w:ind w:firstLine="709"/>
        <w:jc w:val="both"/>
        <w:rPr>
          <w:rFonts w:eastAsia="Times New Roman"/>
        </w:rPr>
      </w:pPr>
      <w:r w:rsidRPr="0098239E">
        <w:rPr>
          <w:rFonts w:eastAsia="Times New Roman"/>
          <w:b/>
          <w:bCs/>
        </w:rPr>
        <w:t>Способы оплаты:</w:t>
      </w:r>
      <w:r w:rsidRPr="0098239E">
        <w:rPr>
          <w:rFonts w:eastAsia="Times New Roman"/>
        </w:rPr>
        <w:t xml:space="preserve"> безналичный расчет по договору об оказании услуг с юридическим лицом (образовательным учреждением) или физическим лицом (самим слушателем).</w:t>
      </w:r>
      <w:r w:rsidRPr="0098239E">
        <w:rPr>
          <w:rFonts w:eastAsia="Times New Roman"/>
          <w:color w:val="000000"/>
        </w:rPr>
        <w:t xml:space="preserve"> Оплата производится по окончании </w:t>
      </w:r>
      <w:r w:rsidR="00CC7E43">
        <w:rPr>
          <w:rFonts w:eastAsia="Times New Roman"/>
          <w:color w:val="000000"/>
        </w:rPr>
        <w:t>обучения</w:t>
      </w:r>
      <w:r w:rsidRPr="0098239E">
        <w:rPr>
          <w:rFonts w:eastAsia="Times New Roman"/>
          <w:color w:val="000000"/>
        </w:rPr>
        <w:t xml:space="preserve"> на основании выданного счета на оплату или</w:t>
      </w:r>
      <w:r w:rsidRPr="0098239E">
        <w:rPr>
          <w:rFonts w:eastAsia="Times New Roman"/>
        </w:rPr>
        <w:t xml:space="preserve"> через Сбербанк онлайн.</w:t>
      </w:r>
      <w:r w:rsidRPr="0098239E">
        <w:rPr>
          <w:rFonts w:eastAsia="Times New Roman"/>
          <w:color w:val="000000"/>
        </w:rPr>
        <w:t xml:space="preserve"> Срок оплаты – </w:t>
      </w:r>
      <w:r w:rsidR="00CC7E43">
        <w:rPr>
          <w:rFonts w:eastAsia="Times New Roman"/>
          <w:color w:val="000000"/>
        </w:rPr>
        <w:t>1</w:t>
      </w:r>
      <w:r w:rsidRPr="0098239E">
        <w:rPr>
          <w:rFonts w:eastAsia="Times New Roman"/>
          <w:color w:val="000000"/>
        </w:rPr>
        <w:t>0 рабочих дней.</w:t>
      </w:r>
    </w:p>
    <w:p w14:paraId="055CC7F7" w14:textId="6EEF43DA" w:rsidR="00175CD7" w:rsidRDefault="00CC7E43" w:rsidP="00060568">
      <w:pPr>
        <w:ind w:firstLine="709"/>
        <w:jc w:val="both"/>
        <w:rPr>
          <w:rFonts w:eastAsia="Times New Roman"/>
        </w:rPr>
      </w:pPr>
      <w:r w:rsidRPr="0098239E">
        <w:rPr>
          <w:rFonts w:eastAsia="Times New Roman"/>
        </w:rPr>
        <w:t xml:space="preserve">Возможно участие </w:t>
      </w:r>
      <w:r w:rsidRPr="0098239E">
        <w:t xml:space="preserve">ООО «Гуманитарные проекты – XXI век» в закупочных процедурах через электронные магазины, а также взаимодействие (заключение договора, выставление акта и счета на оплату) через </w:t>
      </w:r>
      <w:r>
        <w:t xml:space="preserve">отдельные </w:t>
      </w:r>
      <w:r w:rsidRPr="0098239E">
        <w:t>системы электронного документооборота (ЭДО</w:t>
      </w:r>
      <w:r>
        <w:t>, Контур Диадок</w:t>
      </w:r>
      <w:r w:rsidRPr="0098239E">
        <w:t xml:space="preserve">). </w:t>
      </w:r>
      <w:r w:rsidRPr="0098239E">
        <w:rPr>
          <w:color w:val="000000"/>
        </w:rPr>
        <w:t>Исполнителем подготовлена форма договора (контракта) об оказании услуг, соответствующая требованиям Федеральн</w:t>
      </w:r>
      <w:r>
        <w:rPr>
          <w:color w:val="000000"/>
        </w:rPr>
        <w:t>ых</w:t>
      </w:r>
      <w:r w:rsidRPr="0098239E">
        <w:rPr>
          <w:color w:val="000000"/>
        </w:rPr>
        <w:t xml:space="preserve"> закон</w:t>
      </w:r>
      <w:r>
        <w:rPr>
          <w:color w:val="000000"/>
        </w:rPr>
        <w:t>ов</w:t>
      </w:r>
      <w:r w:rsidRPr="0098239E">
        <w:rPr>
          <w:color w:val="000000"/>
        </w:rPr>
        <w:t xml:space="preserve"> № 44-ФЗ</w:t>
      </w:r>
      <w:r>
        <w:rPr>
          <w:color w:val="000000"/>
        </w:rPr>
        <w:t>, 223-ФЗ.</w:t>
      </w:r>
    </w:p>
    <w:p w14:paraId="0BACE7AE" w14:textId="54B325D8" w:rsidR="00340560" w:rsidRPr="0024790B" w:rsidRDefault="00736388" w:rsidP="00676674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</w:t>
      </w:r>
      <w:r w:rsidR="00233752" w:rsidRPr="0024790B">
        <w:rPr>
          <w:rFonts w:eastAsia="Times New Roman"/>
          <w:color w:val="000000" w:themeColor="text1"/>
        </w:rPr>
        <w:t>олучить д</w:t>
      </w:r>
      <w:r w:rsidR="00895C89" w:rsidRPr="0024790B">
        <w:rPr>
          <w:rFonts w:eastAsia="Times New Roman"/>
          <w:color w:val="000000" w:themeColor="text1"/>
        </w:rPr>
        <w:t xml:space="preserve">ополнительную информацию можно </w:t>
      </w:r>
      <w:r w:rsidR="002B6C83" w:rsidRPr="0024790B">
        <w:rPr>
          <w:rFonts w:eastAsia="Times New Roman"/>
          <w:color w:val="000000" w:themeColor="text1"/>
        </w:rPr>
        <w:t>по телефон</w:t>
      </w:r>
      <w:r w:rsidR="0074668B" w:rsidRPr="0024790B">
        <w:rPr>
          <w:rFonts w:eastAsia="Times New Roman"/>
          <w:color w:val="000000" w:themeColor="text1"/>
        </w:rPr>
        <w:t>ам</w:t>
      </w:r>
      <w:r w:rsidR="002B6C83" w:rsidRPr="0024790B">
        <w:rPr>
          <w:rFonts w:eastAsia="Times New Roman"/>
          <w:color w:val="000000" w:themeColor="text1"/>
        </w:rPr>
        <w:t xml:space="preserve"> +7</w:t>
      </w:r>
      <w:r w:rsidR="00233752" w:rsidRPr="0024790B">
        <w:rPr>
          <w:rFonts w:eastAsia="Times New Roman"/>
          <w:color w:val="000000" w:themeColor="text1"/>
        </w:rPr>
        <w:t> </w:t>
      </w:r>
      <w:r w:rsidR="00895C89" w:rsidRPr="0024790B">
        <w:rPr>
          <w:rFonts w:eastAsia="Times New Roman"/>
          <w:color w:val="000000" w:themeColor="text1"/>
        </w:rPr>
        <w:t>(9</w:t>
      </w:r>
      <w:r w:rsidR="005C08DF">
        <w:rPr>
          <w:rFonts w:eastAsia="Times New Roman"/>
          <w:color w:val="000000" w:themeColor="text1"/>
        </w:rPr>
        <w:t>60</w:t>
      </w:r>
      <w:r w:rsidR="00895C89" w:rsidRPr="0024790B">
        <w:rPr>
          <w:rFonts w:eastAsia="Times New Roman"/>
          <w:color w:val="000000" w:themeColor="text1"/>
        </w:rPr>
        <w:t>)</w:t>
      </w:r>
      <w:r w:rsidR="00A7166A" w:rsidRPr="0024790B">
        <w:rPr>
          <w:rFonts w:eastAsia="Times New Roman"/>
          <w:color w:val="000000" w:themeColor="text1"/>
        </w:rPr>
        <w:t> </w:t>
      </w:r>
      <w:r w:rsidR="005C08DF">
        <w:rPr>
          <w:rFonts w:eastAsia="Times New Roman"/>
          <w:color w:val="000000" w:themeColor="text1"/>
        </w:rPr>
        <w:t>201-33-13</w:t>
      </w:r>
      <w:r w:rsidR="002B6C83" w:rsidRPr="0024790B">
        <w:rPr>
          <w:rFonts w:eastAsia="Times New Roman"/>
          <w:color w:val="000000" w:themeColor="text1"/>
        </w:rPr>
        <w:t xml:space="preserve"> (</w:t>
      </w:r>
      <w:r w:rsidR="005C08DF">
        <w:rPr>
          <w:rFonts w:eastAsia="Times New Roman"/>
          <w:color w:val="000000" w:themeColor="text1"/>
        </w:rPr>
        <w:t>Мария Николаевна</w:t>
      </w:r>
      <w:r w:rsidR="002B6C83" w:rsidRPr="0024790B">
        <w:rPr>
          <w:rFonts w:eastAsia="Times New Roman"/>
          <w:color w:val="000000" w:themeColor="text1"/>
        </w:rPr>
        <w:t>)</w:t>
      </w:r>
      <w:r w:rsidR="005C08DF">
        <w:rPr>
          <w:rFonts w:eastAsia="Times New Roman"/>
          <w:color w:val="000000" w:themeColor="text1"/>
        </w:rPr>
        <w:t xml:space="preserve"> </w:t>
      </w:r>
      <w:r w:rsidR="00E72D2F" w:rsidRPr="0024790B">
        <w:rPr>
          <w:rFonts w:eastAsia="Times New Roman"/>
          <w:color w:val="000000" w:themeColor="text1"/>
        </w:rPr>
        <w:t>или</w:t>
      </w:r>
      <w:r w:rsidR="00453FF4" w:rsidRPr="0024790B">
        <w:rPr>
          <w:rFonts w:eastAsia="Times New Roman"/>
          <w:color w:val="000000" w:themeColor="text1"/>
        </w:rPr>
        <w:t xml:space="preserve"> </w:t>
      </w:r>
      <w:r w:rsidR="00A7166A" w:rsidRPr="0024790B">
        <w:rPr>
          <w:rFonts w:eastAsia="Times New Roman"/>
          <w:color w:val="000000" w:themeColor="text1"/>
        </w:rPr>
        <w:t>+7 (911) 600-19-88 (Наталья Вячеславовна)</w:t>
      </w:r>
      <w:r w:rsidR="00E72D2F" w:rsidRPr="0024790B">
        <w:rPr>
          <w:rFonts w:eastAsia="Times New Roman"/>
          <w:color w:val="000000" w:themeColor="text1"/>
        </w:rPr>
        <w:t>.</w:t>
      </w:r>
    </w:p>
    <w:p w14:paraId="05AA8A56" w14:textId="502C3F2E" w:rsidR="00453FF4" w:rsidRDefault="00453FF4" w:rsidP="00060568">
      <w:pPr>
        <w:jc w:val="both"/>
        <w:rPr>
          <w:rFonts w:eastAsia="Times New Roman"/>
        </w:rPr>
      </w:pPr>
    </w:p>
    <w:p w14:paraId="4C80A778" w14:textId="77777777" w:rsidR="00B1424C" w:rsidRPr="008F1AAB" w:rsidRDefault="00B1424C" w:rsidP="00060568">
      <w:pPr>
        <w:jc w:val="both"/>
        <w:rPr>
          <w:rFonts w:eastAsia="Times New Roman"/>
        </w:rPr>
      </w:pPr>
    </w:p>
    <w:tbl>
      <w:tblPr>
        <w:tblW w:w="10309" w:type="dxa"/>
        <w:tblLayout w:type="fixed"/>
        <w:tblLook w:val="04A0" w:firstRow="1" w:lastRow="0" w:firstColumn="1" w:lastColumn="0" w:noHBand="0" w:noVBand="1"/>
      </w:tblPr>
      <w:tblGrid>
        <w:gridCol w:w="4219"/>
        <w:gridCol w:w="1271"/>
        <w:gridCol w:w="4819"/>
      </w:tblGrid>
      <w:tr w:rsidR="002B6C83" w:rsidRPr="008F1AAB" w14:paraId="634A0527" w14:textId="77777777" w:rsidTr="002B6C83">
        <w:trPr>
          <w:trHeight w:val="66"/>
        </w:trPr>
        <w:tc>
          <w:tcPr>
            <w:tcW w:w="4219" w:type="dxa"/>
            <w:shd w:val="clear" w:color="auto" w:fill="auto"/>
          </w:tcPr>
          <w:p w14:paraId="76638948" w14:textId="77777777" w:rsidR="00F45A64" w:rsidRPr="008F1AAB" w:rsidRDefault="00D27088" w:rsidP="00060568">
            <w:pPr>
              <w:tabs>
                <w:tab w:val="left" w:pos="1985"/>
              </w:tabs>
              <w:jc w:val="both"/>
              <w:rPr>
                <w:b/>
              </w:rPr>
            </w:pPr>
            <w:r w:rsidRPr="008F1AA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293828" wp14:editId="7D5C202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221615</wp:posOffset>
                  </wp:positionV>
                  <wp:extent cx="1025525" cy="1061720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A64" w:rsidRPr="008F1AAB">
              <w:rPr>
                <w:b/>
              </w:rPr>
              <w:t>Генеральный директор</w:t>
            </w:r>
          </w:p>
          <w:p w14:paraId="63967C7A" w14:textId="77777777" w:rsidR="00F45A64" w:rsidRPr="008F1AAB" w:rsidRDefault="00F45A64" w:rsidP="00060568">
            <w:pPr>
              <w:tabs>
                <w:tab w:val="left" w:pos="1985"/>
              </w:tabs>
              <w:jc w:val="both"/>
              <w:rPr>
                <w:b/>
              </w:rPr>
            </w:pPr>
          </w:p>
          <w:p w14:paraId="1F322EC3" w14:textId="77777777" w:rsidR="00F45A64" w:rsidRPr="008F1AAB" w:rsidRDefault="00F45A64" w:rsidP="00060568">
            <w:pPr>
              <w:tabs>
                <w:tab w:val="left" w:pos="1985"/>
              </w:tabs>
              <w:jc w:val="both"/>
              <w:rPr>
                <w:b/>
              </w:rPr>
            </w:pPr>
          </w:p>
          <w:p w14:paraId="6338AB88" w14:textId="13C9364E" w:rsidR="00F45A64" w:rsidRPr="008F1AAB" w:rsidRDefault="00F45A64" w:rsidP="00060568">
            <w:pPr>
              <w:tabs>
                <w:tab w:val="left" w:pos="1985"/>
              </w:tabs>
              <w:jc w:val="right"/>
              <w:rPr>
                <w:b/>
              </w:rPr>
            </w:pPr>
            <w:r w:rsidRPr="008F1AAB">
              <w:rPr>
                <w:b/>
              </w:rPr>
              <w:t>К.В. Афанасьев</w:t>
            </w:r>
          </w:p>
        </w:tc>
        <w:tc>
          <w:tcPr>
            <w:tcW w:w="1271" w:type="dxa"/>
            <w:shd w:val="clear" w:color="auto" w:fill="auto"/>
          </w:tcPr>
          <w:p w14:paraId="10195F32" w14:textId="77777777" w:rsidR="00F45A64" w:rsidRPr="008F1AAB" w:rsidRDefault="00F45A64" w:rsidP="00060568">
            <w:pPr>
              <w:tabs>
                <w:tab w:val="left" w:pos="1985"/>
              </w:tabs>
              <w:jc w:val="both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3865AC06" w14:textId="77777777" w:rsidR="00F45A64" w:rsidRPr="008F1AAB" w:rsidRDefault="00F45A64" w:rsidP="00060568">
            <w:pPr>
              <w:tabs>
                <w:tab w:val="left" w:pos="1985"/>
              </w:tabs>
              <w:jc w:val="both"/>
              <w:rPr>
                <w:b/>
              </w:rPr>
            </w:pPr>
            <w:r w:rsidRPr="008F1AAB">
              <w:rPr>
                <w:b/>
              </w:rPr>
              <w:t>Руководитель научно-</w:t>
            </w:r>
          </w:p>
          <w:p w14:paraId="2F853820" w14:textId="77777777" w:rsidR="00F45A64" w:rsidRPr="008F1AAB" w:rsidRDefault="00D27088" w:rsidP="00060568">
            <w:pPr>
              <w:tabs>
                <w:tab w:val="left" w:pos="1985"/>
              </w:tabs>
              <w:jc w:val="both"/>
              <w:rPr>
                <w:b/>
              </w:rPr>
            </w:pPr>
            <w:r w:rsidRPr="008F1AAB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24B9A1E" wp14:editId="3964523B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419100</wp:posOffset>
                  </wp:positionV>
                  <wp:extent cx="1471295" cy="34798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A64" w:rsidRPr="008F1AAB">
              <w:rPr>
                <w:b/>
              </w:rPr>
              <w:t>образовательного центра</w:t>
            </w:r>
          </w:p>
          <w:p w14:paraId="24C6E437" w14:textId="77777777" w:rsidR="00F45A64" w:rsidRPr="008F1AAB" w:rsidRDefault="00F45A64" w:rsidP="00060568">
            <w:pPr>
              <w:tabs>
                <w:tab w:val="left" w:pos="1985"/>
              </w:tabs>
              <w:jc w:val="both"/>
              <w:rPr>
                <w:b/>
              </w:rPr>
            </w:pPr>
          </w:p>
          <w:p w14:paraId="7D2DDB7B" w14:textId="29350C27" w:rsidR="00F45A64" w:rsidRPr="008F1AAB" w:rsidRDefault="00F45A64" w:rsidP="00060568">
            <w:pPr>
              <w:tabs>
                <w:tab w:val="left" w:pos="1985"/>
              </w:tabs>
              <w:jc w:val="right"/>
              <w:rPr>
                <w:b/>
              </w:rPr>
            </w:pPr>
            <w:r w:rsidRPr="008F1AAB">
              <w:rPr>
                <w:b/>
              </w:rPr>
              <w:t>О.М. Зайченко</w:t>
            </w:r>
          </w:p>
        </w:tc>
      </w:tr>
    </w:tbl>
    <w:p w14:paraId="5721545D" w14:textId="77777777" w:rsidR="003952B4" w:rsidRDefault="003952B4" w:rsidP="003952B4">
      <w:pPr>
        <w:spacing w:line="228" w:lineRule="auto"/>
        <w:sectPr w:rsidR="003952B4" w:rsidSect="00062D3C">
          <w:head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4AE4ADA" w14:textId="2A163B2E" w:rsidR="003952B4" w:rsidRPr="00976898" w:rsidRDefault="003952B4" w:rsidP="00976898">
      <w:pPr>
        <w:spacing w:line="216" w:lineRule="auto"/>
        <w:jc w:val="right"/>
      </w:pPr>
      <w:r w:rsidRPr="00976898">
        <w:lastRenderedPageBreak/>
        <w:t>Приложение № 1</w:t>
      </w:r>
    </w:p>
    <w:p w14:paraId="1D7A6996" w14:textId="77777777" w:rsidR="003952B4" w:rsidRPr="00976898" w:rsidRDefault="003952B4" w:rsidP="00976898">
      <w:pPr>
        <w:spacing w:line="216" w:lineRule="auto"/>
        <w:ind w:left="1701" w:right="1700"/>
        <w:jc w:val="center"/>
        <w:rPr>
          <w:rFonts w:eastAsia="Times New Roman"/>
          <w:b/>
          <w:bCs/>
          <w:color w:val="000000"/>
        </w:rPr>
      </w:pPr>
    </w:p>
    <w:p w14:paraId="0B12283A" w14:textId="4F480413" w:rsidR="003952B4" w:rsidRPr="00976898" w:rsidRDefault="003952B4" w:rsidP="009768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 w:rsidRPr="00976898">
        <w:rPr>
          <w:rFonts w:eastAsia="Times New Roman"/>
          <w:b/>
          <w:bCs/>
          <w:color w:val="000000" w:themeColor="text1"/>
        </w:rPr>
        <w:t>ПЕРЕЧЕНЬ</w:t>
      </w:r>
      <w:r w:rsidRPr="00976898">
        <w:rPr>
          <w:rFonts w:eastAsia="Times New Roman"/>
          <w:b/>
          <w:bCs/>
          <w:color w:val="000000" w:themeColor="text1"/>
        </w:rPr>
        <w:br/>
        <w:t>документов, предоставляемых слушателям</w:t>
      </w:r>
      <w:r w:rsidRPr="00976898">
        <w:rPr>
          <w:rFonts w:eastAsia="Times New Roman"/>
          <w:b/>
          <w:bCs/>
          <w:color w:val="000000" w:themeColor="text1"/>
        </w:rPr>
        <w:br/>
      </w:r>
    </w:p>
    <w:p w14:paraId="2A119A10" w14:textId="005015A2" w:rsidR="00420B96" w:rsidRPr="00976898" w:rsidRDefault="00420B96" w:rsidP="009768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1B5AA419" w14:textId="7F56080E" w:rsidR="00420B96" w:rsidRPr="00A65C84" w:rsidRDefault="00420B96" w:rsidP="009768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 w:rsidRPr="00976898">
        <w:t xml:space="preserve">Новый порядок обучения по охране труда и проверки знания </w:t>
      </w:r>
      <w:r w:rsidRPr="00A65C84">
        <w:rPr>
          <w:color w:val="000000" w:themeColor="text1"/>
        </w:rPr>
        <w:t>требований охраны труда</w:t>
      </w:r>
    </w:p>
    <w:p w14:paraId="529DEDBE" w14:textId="77777777" w:rsidR="003952B4" w:rsidRPr="00A65C84" w:rsidRDefault="003952B4" w:rsidP="009768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0E80DCD0" w14:textId="3C05882A" w:rsidR="00AC231F" w:rsidRPr="00A65C84" w:rsidRDefault="00AC231F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вводного инструктажа, актуализированная с учетом требований нового Порядка обучения.</w:t>
      </w:r>
    </w:p>
    <w:p w14:paraId="73F8BFD5" w14:textId="52216ED9" w:rsidR="00AC231F" w:rsidRPr="00A65C84" w:rsidRDefault="00AC231F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должностей и профессий работников </w:t>
      </w:r>
      <w:r w:rsidR="008F7ED6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, освобожденных от первичного инструктажа.</w:t>
      </w:r>
    </w:p>
    <w:p w14:paraId="0FB68677" w14:textId="4C8DB8D6" w:rsidR="003952B4" w:rsidRPr="00A65C84" w:rsidRDefault="00420B96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оснований для проведения внепланового инструктажа по решению работодателя</w:t>
      </w:r>
      <w:r w:rsidR="003952B4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3F6916" w14:textId="7799F4FD" w:rsidR="00420B96" w:rsidRPr="00A65C84" w:rsidRDefault="00420B96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Объем мероприятий и требований охраны труда и сроки проведения внепланового инструктажа.</w:t>
      </w:r>
    </w:p>
    <w:p w14:paraId="77489065" w14:textId="1934B8E0" w:rsidR="00C60395" w:rsidRDefault="00C60395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оснований для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целевого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инструктажа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охране труда.</w:t>
      </w:r>
    </w:p>
    <w:p w14:paraId="6858796E" w14:textId="49C074AB" w:rsidR="00420B96" w:rsidRPr="00A65C84" w:rsidRDefault="00420B96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требований охраны труда </w:t>
      </w:r>
      <w:r w:rsidR="00976898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</w:t>
      </w:r>
      <w:r w:rsidR="00976898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8DE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целевого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инструктажа</w:t>
      </w:r>
      <w:r w:rsidR="00B208DE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FD0AA2" w14:textId="2B903C6C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(объем мероприятий) стажировки на рабочем месте.</w:t>
      </w:r>
    </w:p>
    <w:p w14:paraId="576AC32A" w14:textId="3414BF52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 работников, назначенных ответственными за организацию и проведение стажировки на рабочем месте.</w:t>
      </w:r>
    </w:p>
    <w:p w14:paraId="3E66438C" w14:textId="3970AED3" w:rsidR="00C60395" w:rsidRPr="00C60395" w:rsidRDefault="00C60395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395">
        <w:rPr>
          <w:rFonts w:ascii="Times New Roman" w:hAnsi="Times New Roman" w:cs="Times New Roman"/>
          <w:color w:val="000000"/>
          <w:sz w:val="24"/>
          <w:szCs w:val="24"/>
        </w:rPr>
        <w:t>Перечень профессий и должностей работников, которым необходимо пройти стажировку на рабочем месте.</w:t>
      </w:r>
    </w:p>
    <w:p w14:paraId="1AFC7C71" w14:textId="464A6A80" w:rsidR="00B208DE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порядку проведения стажировки на рабочем месте, к работникам, ответственным за организацию и проведение стажировки на рабочем месте, а также к продолжительности и месту проведения стажировки.</w:t>
      </w:r>
    </w:p>
    <w:p w14:paraId="7A7C405A" w14:textId="60EDAEB4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периодических тренировок и (или) учений для отдельных видов работ.</w:t>
      </w:r>
    </w:p>
    <w:p w14:paraId="19540855" w14:textId="4B296345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лиц, подлежащих обучению</w:t>
      </w:r>
      <w:r w:rsidR="00694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 охраны труда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258AC6" w14:textId="30882FF4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профессий и должностей работников, ответственных за организацию работ повышенной опасности, подлежащих обучению требованиям охраны труда по программе обучения 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безопасным методам и приемам выполнения работ повышенной опасности.</w:t>
      </w:r>
    </w:p>
    <w:p w14:paraId="306C9674" w14:textId="0A903EDE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Форма проведения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материалы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знания требований охраны труда работников при инструктаже по охране труда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D8892E" w14:textId="6676B92B" w:rsidR="00B208DE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регистрации проведенного инструктажа по охране труда и форма его документирования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AA8999" w14:textId="2E74CDCF" w:rsidR="00694CF0" w:rsidRPr="00694CF0" w:rsidRDefault="00694CF0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4CF0">
        <w:rPr>
          <w:rFonts w:ascii="Times New Roman" w:hAnsi="Times New Roman" w:cs="Times New Roman"/>
          <w:bCs/>
          <w:sz w:val="24"/>
          <w:szCs w:val="24"/>
        </w:rPr>
        <w:t>Приказ учреждения «Об обучении работников учреждения требованиям охраны труда».</w:t>
      </w:r>
    </w:p>
    <w:p w14:paraId="5208460E" w14:textId="3B57A4F7" w:rsidR="00694CF0" w:rsidRPr="00694CF0" w:rsidRDefault="00694CF0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4CF0">
        <w:rPr>
          <w:rFonts w:ascii="Times New Roman" w:hAnsi="Times New Roman" w:cs="Times New Roman"/>
          <w:bCs/>
          <w:sz w:val="24"/>
          <w:szCs w:val="24"/>
        </w:rPr>
        <w:t>Приказ учреждения «Об обучении по оказанию первой помощи пострадавшим»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0A05D5" w14:textId="283B5DF1" w:rsidR="006A5F1C" w:rsidRPr="00A65C84" w:rsidRDefault="006A5F1C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по вопросам модуля</w:t>
      </w:r>
      <w:r w:rsidR="00C603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E45767" w14:textId="77777777" w:rsidR="003952B4" w:rsidRPr="00A65C84" w:rsidRDefault="003952B4" w:rsidP="009768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35F9D905" w14:textId="1032AD27" w:rsidR="003952B4" w:rsidRPr="00A65C84" w:rsidRDefault="00B208DE" w:rsidP="00976898">
      <w:pPr>
        <w:spacing w:line="216" w:lineRule="auto"/>
        <w:ind w:left="1701" w:right="1700"/>
        <w:jc w:val="center"/>
        <w:rPr>
          <w:color w:val="000000" w:themeColor="text1"/>
        </w:rPr>
      </w:pPr>
      <w:r w:rsidRPr="00A65C84">
        <w:rPr>
          <w:color w:val="000000" w:themeColor="text1"/>
        </w:rPr>
        <w:t>Общие вопросы охраны труда и функционирования системы управления охраной труда. Изменения в сфере охраны труда</w:t>
      </w:r>
      <w:r w:rsidR="00FC4A16">
        <w:rPr>
          <w:color w:val="000000" w:themeColor="text1"/>
        </w:rPr>
        <w:br/>
      </w:r>
      <w:r w:rsidRPr="00A65C84">
        <w:rPr>
          <w:color w:val="000000" w:themeColor="text1"/>
        </w:rPr>
        <w:t>с 1 марта 2022 г.</w:t>
      </w:r>
    </w:p>
    <w:p w14:paraId="2A7B5225" w14:textId="580B24A4" w:rsidR="00B208DE" w:rsidRPr="00A65C84" w:rsidRDefault="00B208DE" w:rsidP="00976898">
      <w:pPr>
        <w:spacing w:line="216" w:lineRule="auto"/>
        <w:ind w:left="1701" w:right="1700"/>
        <w:jc w:val="center"/>
        <w:rPr>
          <w:color w:val="000000" w:themeColor="text1"/>
        </w:rPr>
      </w:pPr>
    </w:p>
    <w:p w14:paraId="43F35BF6" w14:textId="67A6569E" w:rsidR="00AC231F" w:rsidRPr="00A65C84" w:rsidRDefault="00AC231F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Карта (перечень) локальных нормативных актов и внутренних документов, регламентирующих охрану труда в </w:t>
      </w:r>
      <w:r w:rsidR="00EA0FCB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6CFC2E" w14:textId="1CA368AC" w:rsidR="00210F4A" w:rsidRPr="00A65C84" w:rsidRDefault="00210F4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Приказ учреждения «О назначении лиц, ответственных за охрану труда, и распределении обязанностей по охране труда».</w:t>
      </w:r>
    </w:p>
    <w:p w14:paraId="27060601" w14:textId="5E096E7B" w:rsidR="00210F4A" w:rsidRPr="00A65C84" w:rsidRDefault="00210F4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системе управления охраной труда</w:t>
      </w:r>
      <w:r w:rsidR="00EA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(СУОТ)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87A5EF" w14:textId="681C9398" w:rsidR="006421AA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</w:t>
      </w:r>
      <w:r w:rsidR="00EA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EA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профессиональными рисками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D9C86B" w14:textId="7355D8CA" w:rsidR="00EA0FCB" w:rsidRDefault="00EA0FCB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 управления профессиональными рисками в ОУ.</w:t>
      </w:r>
    </w:p>
    <w:p w14:paraId="2F1CEC8B" w14:textId="3F6AC514" w:rsidR="00EA0FCB" w:rsidRPr="00A65C84" w:rsidRDefault="00EA0FCB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опасностей в ОУ.</w:t>
      </w:r>
    </w:p>
    <w:p w14:paraId="1B755081" w14:textId="55051D6A" w:rsidR="006421AA" w:rsidRPr="00A65C84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координации деятельности и организации безопасного производства работ субподрядных организаций</w:t>
      </w:r>
      <w:r w:rsidR="00C6651B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E45CA9" w14:textId="1CFC3035" w:rsidR="006421AA" w:rsidRPr="00EA0FCB" w:rsidRDefault="00EA0FCB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  <w:r w:rsidR="006421AA" w:rsidRPr="00EA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FCB">
        <w:rPr>
          <w:rFonts w:ascii="Times New Roman" w:hAnsi="Times New Roman" w:cs="Times New Roman"/>
          <w:sz w:val="24"/>
          <w:szCs w:val="24"/>
        </w:rPr>
        <w:t>учета микроповреждений (микротравм) работников</w:t>
      </w:r>
      <w:r w:rsidR="00C6651B" w:rsidRPr="00EA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CA52C4B" w14:textId="622D0105" w:rsidR="006421AA" w:rsidRPr="00A65C84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учета микроповреждений (микротравм) работников</w:t>
      </w:r>
      <w:r w:rsidR="00C6651B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CA37B75" w14:textId="0B0CDF0F" w:rsidR="006421AA" w:rsidRPr="00A65C84" w:rsidRDefault="00EA0FCB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Реестр (п</w:t>
      </w:r>
      <w:r w:rsidR="006421AA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еречень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421AA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нормативных правовых актов, содержащих требования охраны труда, используемых в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ОУ</w:t>
      </w:r>
      <w:r w:rsidR="00C6651B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794ACB7" w14:textId="4CA02A03" w:rsidR="006421AA" w:rsidRPr="00A65C84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 мероприятий по улучшению условий </w:t>
      </w:r>
      <w:r w:rsidR="00EA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охраны </w:t>
      </w:r>
      <w:r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труда на год</w:t>
      </w:r>
      <w:r w:rsidR="00C6651B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47B3118" w14:textId="0BCB684C" w:rsidR="006421AA" w:rsidRPr="00A65C84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Перечень профессий и видов работ, на которые должны быть разработаны инструкции по охране труда</w:t>
      </w:r>
      <w:r w:rsidR="00C6651B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E898131" w14:textId="5BC062D5" w:rsidR="00B208DE" w:rsidRPr="00A65C84" w:rsidRDefault="00210F4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 по охране труда </w:t>
      </w:r>
      <w:r w:rsidR="005C08DF">
        <w:rPr>
          <w:rFonts w:ascii="Times New Roman" w:hAnsi="Times New Roman" w:cs="Times New Roman"/>
          <w:color w:val="000000" w:themeColor="text1"/>
          <w:sz w:val="24"/>
          <w:szCs w:val="24"/>
        </w:rPr>
        <w:t>учителя</w:t>
      </w:r>
      <w:r w:rsidR="00694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(разработана с учетом требований, вступающих в силу с 1 января 2023 г.)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0FA028" w14:textId="76035722" w:rsidR="006421AA" w:rsidRPr="00A65C84" w:rsidRDefault="00210F4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 по охране труда </w:t>
      </w:r>
      <w:r w:rsidR="00EA0FCB">
        <w:rPr>
          <w:rFonts w:ascii="Times New Roman" w:hAnsi="Times New Roman" w:cs="Times New Roman"/>
          <w:color w:val="000000" w:themeColor="text1"/>
          <w:sz w:val="24"/>
          <w:szCs w:val="24"/>
        </w:rPr>
        <w:t>уборщика служебных помещений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58EB37" w14:textId="655AD257" w:rsidR="00B208DE" w:rsidRDefault="00210F4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по охране труда при выполнении работ по текущему ремонту и содержанию зданий и ремонту сооружений.</w:t>
      </w:r>
    </w:p>
    <w:p w14:paraId="68443BAE" w14:textId="65241480" w:rsidR="000F3283" w:rsidRPr="00A65C84" w:rsidRDefault="000F3283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Должностная инструкция специалиста по охране труда.</w:t>
      </w:r>
    </w:p>
    <w:p w14:paraId="391AD275" w14:textId="5557559E" w:rsidR="006A5F1C" w:rsidRPr="00A65C84" w:rsidRDefault="006A5F1C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для представления работникам отдельных вопросов по охране труда.</w:t>
      </w:r>
    </w:p>
    <w:p w14:paraId="6740BF22" w14:textId="39F165D3" w:rsidR="006A5F1C" w:rsidRDefault="006A5F1C" w:rsidP="006A5F1C">
      <w:pPr>
        <w:spacing w:line="216" w:lineRule="auto"/>
        <w:ind w:right="-1"/>
        <w:jc w:val="both"/>
      </w:pPr>
    </w:p>
    <w:p w14:paraId="7CDC2DC2" w14:textId="77777777" w:rsidR="006A5F1C" w:rsidRPr="006A5F1C" w:rsidRDefault="006A5F1C" w:rsidP="006A5F1C">
      <w:pPr>
        <w:spacing w:line="216" w:lineRule="auto"/>
        <w:ind w:right="-1"/>
        <w:jc w:val="both"/>
      </w:pPr>
    </w:p>
    <w:p w14:paraId="778FCF7F" w14:textId="65CD6233" w:rsidR="003952B4" w:rsidRPr="00FC4A16" w:rsidRDefault="003952B4" w:rsidP="003952B4">
      <w:pPr>
        <w:spacing w:line="216" w:lineRule="auto"/>
        <w:ind w:right="-1"/>
        <w:jc w:val="center"/>
        <w:rPr>
          <w:b/>
          <w:bCs/>
          <w:color w:val="000000" w:themeColor="text1"/>
        </w:rPr>
      </w:pPr>
      <w:r w:rsidRPr="00FC4A16">
        <w:rPr>
          <w:b/>
          <w:color w:val="000000" w:themeColor="text1"/>
        </w:rPr>
        <w:t>ПЛАН</w:t>
      </w:r>
      <w:r w:rsidR="00C6651B" w:rsidRPr="00FC4A16">
        <w:rPr>
          <w:b/>
          <w:color w:val="000000" w:themeColor="text1"/>
        </w:rPr>
        <w:br/>
      </w:r>
      <w:r w:rsidR="00A75B19" w:rsidRPr="00FC4A16">
        <w:rPr>
          <w:b/>
          <w:bCs/>
          <w:color w:val="000000" w:themeColor="text1"/>
        </w:rPr>
        <w:t xml:space="preserve">лекционного </w:t>
      </w:r>
      <w:r w:rsidR="00C6651B" w:rsidRPr="00FC4A16">
        <w:rPr>
          <w:b/>
          <w:bCs/>
          <w:color w:val="000000" w:themeColor="text1"/>
        </w:rPr>
        <w:t>обучения</w:t>
      </w:r>
    </w:p>
    <w:p w14:paraId="631822C3" w14:textId="36866CD4" w:rsidR="003952B4" w:rsidRDefault="003952B4" w:rsidP="003952B4">
      <w:pPr>
        <w:spacing w:line="216" w:lineRule="auto"/>
        <w:jc w:val="center"/>
        <w:rPr>
          <w:b/>
          <w:bCs/>
          <w:color w:val="000000" w:themeColor="text1"/>
        </w:rPr>
      </w:pPr>
    </w:p>
    <w:p w14:paraId="5E09D16A" w14:textId="77777777" w:rsidR="00420B96" w:rsidRPr="00CF645B" w:rsidRDefault="00420B96" w:rsidP="003952B4">
      <w:pPr>
        <w:spacing w:line="216" w:lineRule="auto"/>
        <w:jc w:val="center"/>
        <w:rPr>
          <w:b/>
          <w:bCs/>
          <w:color w:val="000000" w:themeColor="text1"/>
        </w:rPr>
      </w:pPr>
    </w:p>
    <w:tbl>
      <w:tblPr>
        <w:tblW w:w="10150" w:type="dxa"/>
        <w:tblInd w:w="56" w:type="dxa"/>
        <w:tblLook w:val="04A0" w:firstRow="1" w:lastRow="0" w:firstColumn="1" w:lastColumn="0" w:noHBand="0" w:noVBand="1"/>
      </w:tblPr>
      <w:tblGrid>
        <w:gridCol w:w="1504"/>
        <w:gridCol w:w="2727"/>
        <w:gridCol w:w="5919"/>
      </w:tblGrid>
      <w:tr w:rsidR="003952B4" w:rsidRPr="00CF645B" w14:paraId="70A1BD5F" w14:textId="77777777" w:rsidTr="00842632">
        <w:tc>
          <w:tcPr>
            <w:tcW w:w="4231" w:type="dxa"/>
            <w:gridSpan w:val="2"/>
          </w:tcPr>
          <w:p w14:paraId="2FFA74C6" w14:textId="77777777" w:rsidR="003952B4" w:rsidRPr="00CF645B" w:rsidRDefault="003952B4" w:rsidP="00842632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Дат</w:t>
            </w:r>
            <w:r>
              <w:rPr>
                <w:b/>
                <w:color w:val="000000" w:themeColor="text1"/>
              </w:rPr>
              <w:t>а</w:t>
            </w:r>
            <w:r w:rsidRPr="00CF645B">
              <w:rPr>
                <w:b/>
                <w:color w:val="000000" w:themeColor="text1"/>
              </w:rPr>
              <w:t xml:space="preserve"> проведения:</w:t>
            </w:r>
          </w:p>
          <w:p w14:paraId="365E92EB" w14:textId="3CAA2DC2" w:rsidR="003952B4" w:rsidRPr="00CF645B" w:rsidRDefault="005C08DF" w:rsidP="00842632">
            <w:pPr>
              <w:spacing w:line="216" w:lineRule="auto"/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16 декабря</w:t>
            </w:r>
            <w:r w:rsidR="003952B4">
              <w:rPr>
                <w:rFonts w:eastAsia="Times New Roman"/>
                <w:color w:val="000000"/>
              </w:rPr>
              <w:t xml:space="preserve"> 202</w:t>
            </w:r>
            <w:r w:rsidR="00420B96">
              <w:rPr>
                <w:rFonts w:eastAsia="Times New Roman"/>
                <w:color w:val="000000"/>
              </w:rPr>
              <w:t>2</w:t>
            </w:r>
            <w:r w:rsidR="003952B4">
              <w:rPr>
                <w:rFonts w:eastAsia="Times New Roman"/>
                <w:color w:val="000000"/>
              </w:rPr>
              <w:t xml:space="preserve"> г. (</w:t>
            </w:r>
            <w:r>
              <w:rPr>
                <w:rFonts w:eastAsia="Times New Roman"/>
                <w:color w:val="000000"/>
              </w:rPr>
              <w:t>ПТ</w:t>
            </w:r>
            <w:r w:rsidR="003952B4">
              <w:rPr>
                <w:rFonts w:eastAsia="Times New Roman"/>
                <w:color w:val="000000"/>
              </w:rPr>
              <w:t>)</w:t>
            </w:r>
          </w:p>
          <w:p w14:paraId="653703AE" w14:textId="77777777" w:rsidR="003952B4" w:rsidRPr="00CF645B" w:rsidRDefault="003952B4" w:rsidP="00842632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</w:p>
          <w:p w14:paraId="0A9520E7" w14:textId="77777777" w:rsidR="003952B4" w:rsidRPr="00CF645B" w:rsidRDefault="003952B4" w:rsidP="00842632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Время проведения:</w:t>
            </w:r>
          </w:p>
          <w:p w14:paraId="161BE69B" w14:textId="23BF15BA" w:rsidR="003952B4" w:rsidRPr="00CF645B" w:rsidRDefault="003952B4" w:rsidP="00842632">
            <w:pPr>
              <w:spacing w:line="216" w:lineRule="auto"/>
              <w:jc w:val="center"/>
              <w:rPr>
                <w:color w:val="000000" w:themeColor="text1"/>
              </w:rPr>
            </w:pPr>
            <w:r w:rsidRPr="00CF645B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:</w:t>
            </w:r>
            <w:r w:rsidRPr="00CF645B">
              <w:rPr>
                <w:color w:val="000000" w:themeColor="text1"/>
              </w:rPr>
              <w:t>00-1</w:t>
            </w:r>
            <w:r w:rsidR="006A5F1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:</w:t>
            </w:r>
            <w:r w:rsidR="006A5F1C">
              <w:rPr>
                <w:color w:val="000000" w:themeColor="text1"/>
              </w:rPr>
              <w:t>00</w:t>
            </w:r>
          </w:p>
        </w:tc>
        <w:tc>
          <w:tcPr>
            <w:tcW w:w="5919" w:type="dxa"/>
          </w:tcPr>
          <w:p w14:paraId="476A93FC" w14:textId="77777777" w:rsidR="003952B4" w:rsidRPr="00CF645B" w:rsidRDefault="003952B4" w:rsidP="00842632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Место проведения:</w:t>
            </w:r>
          </w:p>
          <w:p w14:paraId="5EBC15EB" w14:textId="77777777" w:rsidR="003952B4" w:rsidRPr="00A870F5" w:rsidRDefault="003952B4" w:rsidP="00842632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Сервис для проведения вебинаров </w:t>
            </w:r>
            <w:r>
              <w:rPr>
                <w:color w:val="000000"/>
                <w:lang w:val="en-US"/>
              </w:rPr>
              <w:t>imind</w:t>
            </w:r>
          </w:p>
        </w:tc>
      </w:tr>
      <w:tr w:rsidR="003952B4" w:rsidRPr="00CF645B" w14:paraId="327F74BD" w14:textId="77777777" w:rsidTr="00842632">
        <w:tc>
          <w:tcPr>
            <w:tcW w:w="1504" w:type="dxa"/>
          </w:tcPr>
          <w:p w14:paraId="07EAE006" w14:textId="637C8086" w:rsidR="003952B4" w:rsidRPr="00CF645B" w:rsidRDefault="003952B4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:</w:t>
            </w:r>
            <w:r w:rsidRPr="00CF645B">
              <w:rPr>
                <w:b/>
                <w:color w:val="000000" w:themeColor="text1"/>
              </w:rPr>
              <w:t>00-</w:t>
            </w:r>
            <w:r>
              <w:rPr>
                <w:b/>
                <w:color w:val="000000" w:themeColor="text1"/>
              </w:rPr>
              <w:t>9:</w:t>
            </w:r>
            <w:r w:rsidR="007F3B16">
              <w:rPr>
                <w:b/>
                <w:color w:val="000000" w:themeColor="text1"/>
              </w:rPr>
              <w:t>15</w:t>
            </w:r>
          </w:p>
        </w:tc>
        <w:tc>
          <w:tcPr>
            <w:tcW w:w="8646" w:type="dxa"/>
            <w:gridSpan w:val="2"/>
          </w:tcPr>
          <w:p w14:paraId="58A0F90E" w14:textId="77777777" w:rsidR="003952B4" w:rsidRPr="00CF645B" w:rsidRDefault="003952B4" w:rsidP="00842632">
            <w:pPr>
              <w:spacing w:before="60" w:line="216" w:lineRule="auto"/>
              <w:jc w:val="both"/>
              <w:rPr>
                <w:b/>
              </w:rPr>
            </w:pPr>
            <w:r>
              <w:rPr>
                <w:b/>
              </w:rPr>
              <w:t>Организационные вопросы</w:t>
            </w:r>
          </w:p>
        </w:tc>
      </w:tr>
      <w:tr w:rsidR="003952B4" w:rsidRPr="00CF645B" w14:paraId="1DC960B2" w14:textId="77777777" w:rsidTr="00842632">
        <w:tc>
          <w:tcPr>
            <w:tcW w:w="1504" w:type="dxa"/>
          </w:tcPr>
          <w:p w14:paraId="5EAE4AA7" w14:textId="6E772708" w:rsidR="003952B4" w:rsidRPr="00CF645B" w:rsidRDefault="003952B4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:</w:t>
            </w:r>
            <w:r w:rsidR="007F3B16">
              <w:rPr>
                <w:b/>
                <w:color w:val="000000" w:themeColor="text1"/>
              </w:rPr>
              <w:t>15</w:t>
            </w:r>
            <w:r w:rsidRPr="00CF645B">
              <w:rPr>
                <w:b/>
                <w:color w:val="000000" w:themeColor="text1"/>
              </w:rPr>
              <w:t>-1</w:t>
            </w:r>
            <w:r w:rsidR="00C347AF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:</w:t>
            </w:r>
            <w:r w:rsidR="00C347AF">
              <w:rPr>
                <w:b/>
                <w:color w:val="000000" w:themeColor="text1"/>
              </w:rPr>
              <w:t>4</w:t>
            </w:r>
            <w:r w:rsidR="007F3B16"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5B532C01" w14:textId="77777777" w:rsidR="007F3B16" w:rsidRDefault="007F3B16" w:rsidP="007F3B16">
            <w:pPr>
              <w:spacing w:before="60" w:line="216" w:lineRule="auto"/>
              <w:jc w:val="both"/>
              <w:rPr>
                <w:b/>
                <w:bCs/>
              </w:rPr>
            </w:pPr>
            <w:r w:rsidRPr="007F3B16">
              <w:rPr>
                <w:b/>
                <w:bCs/>
              </w:rPr>
              <w:t>Новый порядок обучения по охране труда и проверки знания требований охраны труда</w:t>
            </w:r>
          </w:p>
          <w:p w14:paraId="1328B808" w14:textId="4EF991D0" w:rsidR="007F3B16" w:rsidRDefault="007F3B16" w:rsidP="007F3B16">
            <w:pPr>
              <w:spacing w:before="60" w:line="216" w:lineRule="auto"/>
              <w:jc w:val="both"/>
            </w:pPr>
            <w:r>
              <w:t>Обзор основных изменений с 1 сентября 2022 г. Действие документов, выданных до 1 сентября 2022 г.</w:t>
            </w:r>
          </w:p>
          <w:p w14:paraId="791168B3" w14:textId="073B0D54" w:rsidR="007F3B16" w:rsidRDefault="007F3B16" w:rsidP="007F3B16">
            <w:pPr>
              <w:spacing w:before="60" w:line="216" w:lineRule="auto"/>
              <w:jc w:val="both"/>
            </w:pPr>
            <w:r>
              <w:t>Новые программы обучения по охране труда</w:t>
            </w:r>
            <w:r w:rsidR="00694CF0">
              <w:t xml:space="preserve"> («А», «Б», «В»)</w:t>
            </w:r>
            <w:r>
              <w:t>, срок освоения программ</w:t>
            </w:r>
            <w:r w:rsidR="00694CF0">
              <w:t>,</w:t>
            </w:r>
            <w:r>
              <w:t xml:space="preserve"> </w:t>
            </w:r>
            <w:r w:rsidR="00694CF0">
              <w:t>к</w:t>
            </w:r>
            <w:r>
              <w:t xml:space="preserve">атегории работников, которым необходимо обучение по конкретной программе по охране труда. </w:t>
            </w:r>
            <w:r w:rsidR="006C6FF1">
              <w:t>Н</w:t>
            </w:r>
            <w:r>
              <w:t>еобходимост</w:t>
            </w:r>
            <w:r w:rsidR="006C6FF1">
              <w:t>ь</w:t>
            </w:r>
            <w:r>
              <w:t xml:space="preserve"> обучения</w:t>
            </w:r>
            <w:r w:rsidR="006C6FF1">
              <w:t xml:space="preserve"> отдельных работников</w:t>
            </w:r>
            <w:r>
              <w:t xml:space="preserve"> по нескольким программам. Обязательность практических занятий</w:t>
            </w:r>
            <w:r w:rsidR="00694CF0">
              <w:t xml:space="preserve"> по программам «Б» и «В»</w:t>
            </w:r>
            <w:r>
              <w:t>.</w:t>
            </w:r>
          </w:p>
          <w:p w14:paraId="41081533" w14:textId="45EF2519" w:rsidR="00C347AF" w:rsidRDefault="00C347AF" w:rsidP="007F3B16">
            <w:pPr>
              <w:spacing w:before="60" w:line="216" w:lineRule="auto"/>
              <w:jc w:val="both"/>
            </w:pPr>
            <w:r>
              <w:t>Вопрос об обязательности прохождения обучения по программе «А» после 01.09.2022. Плановое и внеплановое обучение работников.</w:t>
            </w:r>
          </w:p>
          <w:p w14:paraId="32B8824A" w14:textId="67AA5127" w:rsidR="007F3B16" w:rsidRDefault="007F3B16" w:rsidP="007F3B16">
            <w:pPr>
              <w:spacing w:before="60" w:line="216" w:lineRule="auto"/>
              <w:jc w:val="both"/>
            </w:pPr>
            <w:r>
              <w:t xml:space="preserve">Обучение </w:t>
            </w:r>
            <w:r w:rsidR="006C6FF1">
              <w:t xml:space="preserve">в организации, оказывающей услуги по проведению обучения по охране труда, </w:t>
            </w:r>
            <w:r w:rsidR="00C347AF">
              <w:t>необходимого количества</w:t>
            </w:r>
            <w:r>
              <w:t xml:space="preserve"> работников </w:t>
            </w:r>
            <w:r w:rsidR="00C347AF">
              <w:t>ОУ</w:t>
            </w:r>
            <w:r>
              <w:t xml:space="preserve"> требованиям охраны труда.</w:t>
            </w:r>
            <w:r w:rsidR="00C347AF">
              <w:t xml:space="preserve"> Требования к минимальному количеству обученных работников в организации.</w:t>
            </w:r>
          </w:p>
          <w:p w14:paraId="33BC90B0" w14:textId="074D7858" w:rsidR="007F3B16" w:rsidRPr="00C347AF" w:rsidRDefault="00C347AF" w:rsidP="007F3B16">
            <w:pPr>
              <w:spacing w:before="60" w:line="216" w:lineRule="auto"/>
              <w:jc w:val="both"/>
            </w:pPr>
            <w:r>
              <w:t xml:space="preserve">Вопрос о законности обучения с 01.09.2022 по </w:t>
            </w:r>
            <w:r w:rsidR="005C08DF">
              <w:t>28.02</w:t>
            </w:r>
            <w:r>
              <w:t>.2023 работников внутри ОУ. Обучение вновь принятых работников ОУ.</w:t>
            </w:r>
            <w:r w:rsidR="007F3B16">
              <w:t xml:space="preserve"> Порядок утверждения программ обучения. Актуализация программ обучения. Ситуации, в которых допускается не проводить обучение работников.</w:t>
            </w:r>
            <w:r>
              <w:t xml:space="preserve"> Создание комиссий в ОУ по проверке знания требований охраны труда после прохождения обучения и инструктажей.</w:t>
            </w:r>
          </w:p>
          <w:p w14:paraId="5C0C0A58" w14:textId="77B58DB1" w:rsidR="007F3B16" w:rsidRDefault="007F3B16" w:rsidP="007F3B16">
            <w:pPr>
              <w:jc w:val="both"/>
            </w:pPr>
            <w:r>
              <w:t>Обучение по оказанию первой помощи пострадавшим</w:t>
            </w:r>
            <w:r w:rsidR="00C347AF">
              <w:t>: основные организационные изменения и нововведения</w:t>
            </w:r>
            <w:r>
              <w:t>.</w:t>
            </w:r>
          </w:p>
          <w:p w14:paraId="4A4D97E7" w14:textId="728C741F" w:rsidR="00A65C84" w:rsidRPr="00B479BD" w:rsidRDefault="003952B4" w:rsidP="00C347AF">
            <w:pPr>
              <w:spacing w:before="60" w:line="216" w:lineRule="auto"/>
              <w:jc w:val="both"/>
              <w:rPr>
                <w:b/>
              </w:rPr>
            </w:pPr>
            <w:r w:rsidRPr="00A65C84">
              <w:rPr>
                <w:i/>
                <w:color w:val="000000" w:themeColor="text1"/>
              </w:rPr>
              <w:t>Проф.</w:t>
            </w:r>
            <w:r w:rsidR="00A65C84" w:rsidRPr="00A65C84">
              <w:rPr>
                <w:i/>
                <w:color w:val="000000" w:themeColor="text1"/>
              </w:rPr>
              <w:t xml:space="preserve"> Афанасьев Константин Владимирович</w:t>
            </w:r>
          </w:p>
        </w:tc>
      </w:tr>
      <w:tr w:rsidR="003952B4" w:rsidRPr="00CF645B" w14:paraId="671BAF1A" w14:textId="77777777" w:rsidTr="00842632">
        <w:tc>
          <w:tcPr>
            <w:tcW w:w="1504" w:type="dxa"/>
          </w:tcPr>
          <w:p w14:paraId="518F5618" w14:textId="5936759A" w:rsidR="003952B4" w:rsidRPr="00CF645B" w:rsidRDefault="003952B4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</w:t>
            </w:r>
            <w:r w:rsidR="00C347AF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:</w:t>
            </w:r>
            <w:r w:rsidR="00C347AF">
              <w:rPr>
                <w:b/>
                <w:color w:val="000000" w:themeColor="text1"/>
              </w:rPr>
              <w:t>4</w:t>
            </w:r>
            <w:r w:rsidR="007F3B16">
              <w:rPr>
                <w:b/>
                <w:color w:val="000000" w:themeColor="text1"/>
              </w:rPr>
              <w:t>5</w:t>
            </w:r>
            <w:r w:rsidRPr="00CF645B">
              <w:rPr>
                <w:b/>
                <w:color w:val="000000" w:themeColor="text1"/>
              </w:rPr>
              <w:t>-1</w:t>
            </w:r>
            <w:r w:rsidR="00C347AF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:</w:t>
            </w:r>
            <w:r w:rsidR="00C347AF">
              <w:rPr>
                <w:b/>
                <w:color w:val="000000" w:themeColor="text1"/>
              </w:rPr>
              <w:t>55</w:t>
            </w:r>
          </w:p>
        </w:tc>
        <w:tc>
          <w:tcPr>
            <w:tcW w:w="8646" w:type="dxa"/>
            <w:gridSpan w:val="2"/>
          </w:tcPr>
          <w:p w14:paraId="02E6B0DD" w14:textId="77777777" w:rsidR="003952B4" w:rsidRPr="00CF645B" w:rsidRDefault="003952B4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color w:val="000000" w:themeColor="text1"/>
              </w:rPr>
              <w:t>Перерыв</w:t>
            </w:r>
          </w:p>
        </w:tc>
      </w:tr>
      <w:tr w:rsidR="00C347AF" w:rsidRPr="00CF645B" w14:paraId="1731A495" w14:textId="77777777" w:rsidTr="00842632">
        <w:tc>
          <w:tcPr>
            <w:tcW w:w="1504" w:type="dxa"/>
          </w:tcPr>
          <w:p w14:paraId="1B9253A3" w14:textId="7BEAC666" w:rsidR="00C347AF" w:rsidRPr="00CF645B" w:rsidRDefault="00C347AF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0:55</w:t>
            </w:r>
            <w:r w:rsidRPr="00CF645B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2:25</w:t>
            </w:r>
          </w:p>
        </w:tc>
        <w:tc>
          <w:tcPr>
            <w:tcW w:w="8646" w:type="dxa"/>
            <w:gridSpan w:val="2"/>
          </w:tcPr>
          <w:p w14:paraId="4570F6FC" w14:textId="420E8B08" w:rsidR="00C347AF" w:rsidRPr="00C347AF" w:rsidRDefault="00C347AF" w:rsidP="00C347AF">
            <w:pPr>
              <w:spacing w:before="60" w:line="216" w:lineRule="auto"/>
              <w:jc w:val="both"/>
              <w:rPr>
                <w:b/>
                <w:bCs/>
              </w:rPr>
            </w:pPr>
            <w:r w:rsidRPr="00C347AF">
              <w:rPr>
                <w:b/>
                <w:bCs/>
              </w:rPr>
              <w:t xml:space="preserve">Система управления профессиональными рисками </w:t>
            </w:r>
            <w:r>
              <w:rPr>
                <w:b/>
                <w:bCs/>
              </w:rPr>
              <w:t xml:space="preserve">в </w:t>
            </w:r>
            <w:r w:rsidRPr="00C347AF">
              <w:rPr>
                <w:b/>
                <w:bCs/>
              </w:rPr>
              <w:t>ОУ</w:t>
            </w:r>
          </w:p>
          <w:p w14:paraId="7E2211E9" w14:textId="3C25EF90" w:rsidR="00C347AF" w:rsidRDefault="0093287A" w:rsidP="00C347AF">
            <w:pPr>
              <w:spacing w:before="60" w:line="216" w:lineRule="auto"/>
              <w:jc w:val="both"/>
            </w:pPr>
            <w:r>
              <w:rPr>
                <w:color w:val="000000"/>
                <w:shd w:val="clear" w:color="auto" w:fill="FFFFFF"/>
              </w:rPr>
              <w:t>Обязанность работодателя</w:t>
            </w:r>
            <w:r w:rsidR="00C347AF">
              <w:t xml:space="preserve"> </w:t>
            </w:r>
            <w:r>
              <w:t xml:space="preserve">в </w:t>
            </w:r>
            <w:r w:rsidR="00C347AF">
              <w:t>проведени</w:t>
            </w:r>
            <w:r>
              <w:t>и</w:t>
            </w:r>
            <w:r w:rsidR="00C347AF">
              <w:t xml:space="preserve"> работ по оценке профессиональных рисков.</w:t>
            </w:r>
            <w:r>
              <w:t xml:space="preserve"> Минимизация работ, порядок действий, периодичность и сроки выполнения работ.</w:t>
            </w:r>
          </w:p>
          <w:p w14:paraId="429BF6E0" w14:textId="4D2A9D37" w:rsidR="00C347AF" w:rsidRPr="00A65C84" w:rsidRDefault="00C347AF" w:rsidP="00C347AF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43051A">
              <w:t>Рекомендации</w:t>
            </w:r>
            <w:r w:rsidRPr="0043051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43051A">
              <w:rPr>
                <w:color w:val="000000"/>
                <w:shd w:val="clear" w:color="auto" w:fill="FFFFFF"/>
              </w:rPr>
              <w:t>по выбору методов оценки уровней профессиональных рисков и по снижению уровней таких рисков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t xml:space="preserve"> </w:t>
            </w:r>
            <w:r w:rsidRPr="00A65C84">
              <w:rPr>
                <w:color w:val="000000" w:themeColor="text1"/>
              </w:rPr>
              <w:t>Метод чек-листов</w:t>
            </w:r>
            <w:r w:rsidR="0093287A">
              <w:rPr>
                <w:color w:val="000000" w:themeColor="text1"/>
              </w:rPr>
              <w:t xml:space="preserve"> и др. методы.</w:t>
            </w:r>
          </w:p>
          <w:p w14:paraId="745ABF65" w14:textId="42F87B30" w:rsidR="00C347AF" w:rsidRDefault="00C347AF" w:rsidP="00C347AF">
            <w:pPr>
              <w:spacing w:before="60" w:line="216" w:lineRule="auto"/>
              <w:jc w:val="both"/>
              <w:rPr>
                <w:i/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Обязанность работодателя по </w:t>
            </w:r>
            <w:r w:rsidRPr="00E1256A">
              <w:rPr>
                <w:color w:val="000000"/>
                <w:shd w:val="clear" w:color="auto" w:fill="FFFFFF"/>
              </w:rPr>
              <w:t>систематическо</w:t>
            </w:r>
            <w:r>
              <w:rPr>
                <w:color w:val="000000"/>
                <w:shd w:val="clear" w:color="auto" w:fill="FFFFFF"/>
              </w:rPr>
              <w:t>му</w:t>
            </w:r>
            <w:r w:rsidRPr="00E1256A">
              <w:rPr>
                <w:color w:val="000000"/>
                <w:shd w:val="clear" w:color="auto" w:fill="FFFFFF"/>
              </w:rPr>
              <w:t xml:space="preserve"> выявлени</w:t>
            </w:r>
            <w:r>
              <w:rPr>
                <w:color w:val="000000"/>
                <w:shd w:val="clear" w:color="auto" w:fill="FFFFFF"/>
              </w:rPr>
              <w:t>ю</w:t>
            </w:r>
            <w:r w:rsidRPr="00E1256A">
              <w:rPr>
                <w:color w:val="000000"/>
                <w:shd w:val="clear" w:color="auto" w:fill="FFFFFF"/>
              </w:rPr>
              <w:t xml:space="preserve"> опасностей и профессиональных рисков, их регулярн</w:t>
            </w:r>
            <w:r>
              <w:rPr>
                <w:color w:val="000000"/>
                <w:shd w:val="clear" w:color="auto" w:fill="FFFFFF"/>
              </w:rPr>
              <w:t>ому</w:t>
            </w:r>
            <w:r w:rsidRPr="00E1256A">
              <w:rPr>
                <w:color w:val="000000"/>
                <w:shd w:val="clear" w:color="auto" w:fill="FFFFFF"/>
              </w:rPr>
              <w:t xml:space="preserve"> анализ</w:t>
            </w:r>
            <w:r>
              <w:rPr>
                <w:color w:val="000000"/>
                <w:shd w:val="clear" w:color="auto" w:fill="FFFFFF"/>
              </w:rPr>
              <w:t>у</w:t>
            </w:r>
            <w:r w:rsidRPr="00E1256A">
              <w:rPr>
                <w:color w:val="000000"/>
                <w:shd w:val="clear" w:color="auto" w:fill="FFFFFF"/>
              </w:rPr>
              <w:t xml:space="preserve"> и оценк</w:t>
            </w:r>
            <w:r>
              <w:rPr>
                <w:color w:val="000000"/>
                <w:shd w:val="clear" w:color="auto" w:fill="FFFFFF"/>
              </w:rPr>
              <w:t>е. Проведение оценки силами ОУ без привлечения сторонних организаций.</w:t>
            </w:r>
          </w:p>
          <w:p w14:paraId="115A4D63" w14:textId="52FCBB9A" w:rsidR="00C347AF" w:rsidRPr="00C347AF" w:rsidRDefault="00C347AF" w:rsidP="00C347AF">
            <w:pPr>
              <w:spacing w:before="60" w:line="216" w:lineRule="auto"/>
              <w:jc w:val="both"/>
              <w:rPr>
                <w:b/>
                <w:bCs/>
                <w:iCs/>
                <w:color w:val="000000" w:themeColor="text1"/>
              </w:rPr>
            </w:pPr>
            <w:r w:rsidRPr="00C347AF">
              <w:rPr>
                <w:b/>
                <w:bCs/>
                <w:iCs/>
                <w:color w:val="000000" w:themeColor="text1"/>
              </w:rPr>
              <w:t>Инструкции по охране труда</w:t>
            </w:r>
          </w:p>
          <w:p w14:paraId="4A61A1A2" w14:textId="3D790BDC" w:rsidR="00C347AF" w:rsidRPr="00A65C84" w:rsidRDefault="00C347AF" w:rsidP="00C347AF">
            <w:pPr>
              <w:spacing w:before="60" w:line="216" w:lineRule="auto"/>
              <w:jc w:val="both"/>
              <w:rPr>
                <w:i/>
                <w:color w:val="000000" w:themeColor="text1"/>
              </w:rPr>
            </w:pPr>
            <w:r w:rsidRPr="008F2207">
              <w:rPr>
                <w:color w:val="000000"/>
                <w:shd w:val="clear" w:color="auto" w:fill="FFFFFF"/>
              </w:rPr>
              <w:lastRenderedPageBreak/>
              <w:t>Основные требования к порядку разработки и содержанию правил и инструкций по охране труда, разрабатываемых работодател</w:t>
            </w:r>
            <w:r>
              <w:rPr>
                <w:color w:val="000000"/>
                <w:shd w:val="clear" w:color="auto" w:fill="FFFFFF"/>
              </w:rPr>
              <w:t xml:space="preserve">ем. Вступление в силу с 1 января 2023 г. требований к инструкциям по охране труда. Детальный обзор инструкций по охране труда педагогических работников, разработанных специалистами ООО «Гуманитарные проекты – </w:t>
            </w:r>
            <w:r>
              <w:rPr>
                <w:color w:val="000000"/>
                <w:shd w:val="clear" w:color="auto" w:fill="FFFFFF"/>
                <w:lang w:val="en-US"/>
              </w:rPr>
              <w:t>XXI</w:t>
            </w:r>
            <w:r w:rsidRPr="006C6FF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век».</w:t>
            </w:r>
          </w:p>
          <w:p w14:paraId="579F594C" w14:textId="586D8598" w:rsidR="00C347AF" w:rsidRPr="00CF645B" w:rsidRDefault="00C347AF" w:rsidP="00C347AF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65C84">
              <w:rPr>
                <w:i/>
              </w:rPr>
              <w:t>Проф. Зайченко Олег Михайлович</w:t>
            </w:r>
          </w:p>
        </w:tc>
      </w:tr>
      <w:tr w:rsidR="00C347AF" w:rsidRPr="00CF645B" w14:paraId="0A036E7D" w14:textId="77777777" w:rsidTr="00842632">
        <w:tc>
          <w:tcPr>
            <w:tcW w:w="1504" w:type="dxa"/>
          </w:tcPr>
          <w:p w14:paraId="740AF962" w14:textId="7D2FEB2E" w:rsidR="00C347AF" w:rsidRPr="00CF645B" w:rsidRDefault="00C347AF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lastRenderedPageBreak/>
              <w:t>1</w:t>
            </w:r>
            <w:r>
              <w:rPr>
                <w:b/>
                <w:color w:val="000000" w:themeColor="text1"/>
              </w:rPr>
              <w:t>2:25</w:t>
            </w:r>
            <w:r w:rsidRPr="00CF645B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2:35</w:t>
            </w:r>
          </w:p>
        </w:tc>
        <w:tc>
          <w:tcPr>
            <w:tcW w:w="8646" w:type="dxa"/>
            <w:gridSpan w:val="2"/>
          </w:tcPr>
          <w:p w14:paraId="640E0C86" w14:textId="6F264293" w:rsidR="00C347AF" w:rsidRPr="00C347AF" w:rsidRDefault="00C347AF" w:rsidP="00C347AF">
            <w:pPr>
              <w:spacing w:before="60" w:line="216" w:lineRule="auto"/>
              <w:jc w:val="both"/>
              <w:rPr>
                <w:b/>
                <w:bCs/>
              </w:rPr>
            </w:pPr>
            <w:r w:rsidRPr="00CF645B">
              <w:rPr>
                <w:color w:val="000000" w:themeColor="text1"/>
              </w:rPr>
              <w:t>Перерыв</w:t>
            </w:r>
          </w:p>
        </w:tc>
      </w:tr>
      <w:tr w:rsidR="003952B4" w:rsidRPr="00CF645B" w14:paraId="025EEB70" w14:textId="77777777" w:rsidTr="00842632">
        <w:tc>
          <w:tcPr>
            <w:tcW w:w="1504" w:type="dxa"/>
          </w:tcPr>
          <w:p w14:paraId="2C1967B8" w14:textId="709B8857" w:rsidR="003952B4" w:rsidRPr="00CF645B" w:rsidRDefault="003952B4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</w:t>
            </w:r>
            <w:r w:rsidR="00C347AF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:</w:t>
            </w:r>
            <w:r w:rsidR="00A65C84">
              <w:rPr>
                <w:b/>
                <w:color w:val="000000" w:themeColor="text1"/>
              </w:rPr>
              <w:t>3</w:t>
            </w:r>
            <w:r w:rsidR="00C347AF">
              <w:rPr>
                <w:b/>
                <w:color w:val="000000" w:themeColor="text1"/>
              </w:rPr>
              <w:t>5</w:t>
            </w:r>
            <w:r w:rsidRPr="00CF645B">
              <w:rPr>
                <w:b/>
                <w:color w:val="000000" w:themeColor="text1"/>
              </w:rPr>
              <w:t>-1</w:t>
            </w:r>
            <w:r w:rsidR="00A65C84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:</w:t>
            </w:r>
            <w:r w:rsidR="00C347AF">
              <w:rPr>
                <w:b/>
                <w:color w:val="000000" w:themeColor="text1"/>
              </w:rPr>
              <w:t>50</w:t>
            </w:r>
          </w:p>
        </w:tc>
        <w:tc>
          <w:tcPr>
            <w:tcW w:w="8646" w:type="dxa"/>
            <w:gridSpan w:val="2"/>
          </w:tcPr>
          <w:p w14:paraId="65ACBE35" w14:textId="5F1B4950" w:rsidR="003952B4" w:rsidRPr="00052375" w:rsidRDefault="00420B96" w:rsidP="00842632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О</w:t>
            </w:r>
            <w:r w:rsidRPr="00175CD7">
              <w:rPr>
                <w:b/>
                <w:bCs/>
              </w:rPr>
              <w:t>бщи</w:t>
            </w:r>
            <w:r>
              <w:rPr>
                <w:b/>
                <w:bCs/>
              </w:rPr>
              <w:t>е</w:t>
            </w:r>
            <w:r w:rsidRPr="00175CD7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ы</w:t>
            </w:r>
            <w:r w:rsidRPr="00175CD7">
              <w:rPr>
                <w:b/>
                <w:bCs/>
              </w:rPr>
              <w:t xml:space="preserve"> охраны труда и функционирования системы управления охраной труда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7F3B16">
              <w:rPr>
                <w:b/>
                <w:bCs/>
                <w:color w:val="000000" w:themeColor="text1"/>
              </w:rPr>
              <w:t>Изменения в сфере охраны труда</w:t>
            </w:r>
          </w:p>
          <w:p w14:paraId="37EC66D2" w14:textId="0331471C" w:rsidR="00C347AF" w:rsidRDefault="00C347AF" w:rsidP="00842632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A65C84">
              <w:rPr>
                <w:color w:val="000000" w:themeColor="text1"/>
                <w:shd w:val="clear" w:color="auto" w:fill="FFFFFF"/>
              </w:rPr>
              <w:t>Изменения в порядке расследования и учета несчастных случаев.</w:t>
            </w:r>
          </w:p>
          <w:p w14:paraId="6B4F6D31" w14:textId="0064D92E" w:rsidR="00C347AF" w:rsidRDefault="00C347AF" w:rsidP="00842632">
            <w:pPr>
              <w:spacing w:before="60" w:line="216" w:lineRule="auto"/>
              <w:jc w:val="both"/>
            </w:pPr>
            <w:r w:rsidRPr="00A65C84">
              <w:rPr>
                <w:color w:val="000000" w:themeColor="text1"/>
                <w:shd w:val="clear" w:color="auto" w:fill="FFFFFF"/>
              </w:rPr>
              <w:t>Мероприятия, реализуемые работодателем по улучшению условий и охраны труда.</w:t>
            </w:r>
          </w:p>
          <w:p w14:paraId="2F09D238" w14:textId="35DDDF01" w:rsidR="003952B4" w:rsidRDefault="00C347AF" w:rsidP="00842632">
            <w:pPr>
              <w:spacing w:before="60" w:line="216" w:lineRule="auto"/>
              <w:jc w:val="both"/>
            </w:pPr>
            <w:r>
              <w:rPr>
                <w:color w:val="000000" w:themeColor="text1"/>
              </w:rPr>
              <w:t xml:space="preserve">Обязанность работодателя (ОУ) </w:t>
            </w:r>
            <w:r w:rsidRPr="00EF3E20">
              <w:rPr>
                <w:color w:val="000000"/>
                <w:shd w:val="clear" w:color="auto" w:fill="FFFFFF"/>
              </w:rPr>
              <w:t xml:space="preserve">согласовать с </w:t>
            </w:r>
            <w:r>
              <w:rPr>
                <w:color w:val="000000"/>
                <w:shd w:val="clear" w:color="auto" w:fill="FFFFFF"/>
              </w:rPr>
              <w:t>подрядчиком</w:t>
            </w:r>
            <w:r w:rsidRPr="00EF3E20">
              <w:rPr>
                <w:color w:val="000000"/>
                <w:shd w:val="clear" w:color="auto" w:fill="FFFFFF"/>
              </w:rPr>
              <w:t xml:space="preserve"> мероприятия по предотвращению случаев повреждения здоровья работников, в том числе работников сторонних организаций, производящих работы (оказывающих услуги) </w:t>
            </w:r>
            <w:r>
              <w:rPr>
                <w:color w:val="000000"/>
                <w:shd w:val="clear" w:color="auto" w:fill="FFFFFF"/>
              </w:rPr>
              <w:t>в ОУ.</w:t>
            </w:r>
          </w:p>
          <w:p w14:paraId="501DD14F" w14:textId="39A7A34B" w:rsidR="007F3B16" w:rsidRPr="00CF3DC4" w:rsidRDefault="007F3B16" w:rsidP="00842632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CF3DC4">
              <w:rPr>
                <w:color w:val="000000" w:themeColor="text1"/>
                <w:shd w:val="clear" w:color="auto" w:fill="FFFFFF"/>
              </w:rPr>
              <w:t>Обязанность работодателя по учету и рассмотрению причин и обстоятельств событий, приведших к возникновению микроповреждений (микротравм).</w:t>
            </w:r>
            <w:r w:rsidR="00127CA2" w:rsidRPr="00CF3DC4">
              <w:rPr>
                <w:color w:val="000000" w:themeColor="text1"/>
                <w:shd w:val="clear" w:color="auto" w:fill="FFFFFF"/>
              </w:rPr>
              <w:t xml:space="preserve"> Последствия для работодателя фиксации всех</w:t>
            </w:r>
            <w:r w:rsidR="006C6FF1" w:rsidRPr="00CF3DC4">
              <w:rPr>
                <w:color w:val="000000" w:themeColor="text1"/>
                <w:shd w:val="clear" w:color="auto" w:fill="FFFFFF"/>
              </w:rPr>
              <w:t xml:space="preserve"> полученных работниками</w:t>
            </w:r>
            <w:r w:rsidR="00127CA2" w:rsidRPr="00CF3DC4">
              <w:rPr>
                <w:color w:val="000000" w:themeColor="text1"/>
                <w:shd w:val="clear" w:color="auto" w:fill="FFFFFF"/>
              </w:rPr>
              <w:t xml:space="preserve"> микротравм.</w:t>
            </w:r>
          </w:p>
          <w:p w14:paraId="590403A9" w14:textId="77777777" w:rsidR="00C347AF" w:rsidRDefault="00C347AF" w:rsidP="00842632">
            <w:pPr>
              <w:spacing w:before="60" w:line="216" w:lineRule="auto"/>
              <w:jc w:val="both"/>
            </w:pPr>
            <w:r>
              <w:t>Общие требования к организации безопасного рабочего места.</w:t>
            </w:r>
          </w:p>
          <w:p w14:paraId="47E0ECBD" w14:textId="29D12EFA" w:rsidR="007F3B16" w:rsidRDefault="007F3B16" w:rsidP="00842632">
            <w:pPr>
              <w:spacing w:before="60" w:line="216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Обязанность работодателя по </w:t>
            </w:r>
            <w:r w:rsidRPr="00E1256A">
              <w:rPr>
                <w:color w:val="000000"/>
                <w:shd w:val="clear" w:color="auto" w:fill="FFFFFF"/>
              </w:rPr>
              <w:t>информировани</w:t>
            </w:r>
            <w:r>
              <w:rPr>
                <w:color w:val="000000"/>
                <w:shd w:val="clear" w:color="auto" w:fill="FFFFFF"/>
              </w:rPr>
              <w:t>ю</w:t>
            </w:r>
            <w:r w:rsidRPr="00E1256A">
              <w:rPr>
                <w:color w:val="000000"/>
                <w:shd w:val="clear" w:color="auto" w:fill="FFFFFF"/>
              </w:rPr>
              <w:t xml:space="preserve"> работников об условиях и охране труда на их рабочих местах, о существующих профессиональных рисках и их уровнях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1350F3B2" w14:textId="0597065F" w:rsidR="003952B4" w:rsidRDefault="007F3B16" w:rsidP="00842632">
            <w:pPr>
              <w:spacing w:before="60" w:line="21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Обязанность работодателя по</w:t>
            </w:r>
            <w:r w:rsidRPr="00E1256A">
              <w:rPr>
                <w:color w:val="000000"/>
                <w:shd w:val="clear" w:color="auto" w:fill="FFFFFF"/>
              </w:rPr>
              <w:t xml:space="preserve"> ведени</w:t>
            </w:r>
            <w:r>
              <w:rPr>
                <w:color w:val="000000"/>
                <w:shd w:val="clear" w:color="auto" w:fill="FFFFFF"/>
              </w:rPr>
              <w:t>ю</w:t>
            </w:r>
            <w:r w:rsidRPr="00E1256A">
              <w:rPr>
                <w:color w:val="000000"/>
                <w:shd w:val="clear" w:color="auto" w:fill="FFFFFF"/>
              </w:rPr>
              <w:t xml:space="preserve">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24777CEA" w14:textId="57475B9B" w:rsidR="007F3B16" w:rsidRDefault="007F3B16" w:rsidP="00842632">
            <w:pPr>
              <w:spacing w:before="60" w:line="21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Новые обязанности работников в области охраны труда.</w:t>
            </w:r>
          </w:p>
          <w:p w14:paraId="6AE0A398" w14:textId="556E74A6" w:rsidR="007F3B16" w:rsidRDefault="007F3B16" w:rsidP="00842632">
            <w:pPr>
              <w:spacing w:before="60" w:line="216" w:lineRule="auto"/>
              <w:jc w:val="both"/>
              <w:rPr>
                <w:color w:val="000000"/>
                <w:shd w:val="clear" w:color="auto" w:fill="FFFFFF"/>
              </w:rPr>
            </w:pPr>
            <w:r w:rsidRPr="008F2207">
              <w:rPr>
                <w:color w:val="000000"/>
                <w:shd w:val="clear" w:color="auto" w:fill="FFFFFF"/>
              </w:rPr>
              <w:t>Право работника на получение информации об условиях и охране труда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097DEBEF" w14:textId="02E0981F" w:rsidR="00C347AF" w:rsidRDefault="00C347AF" w:rsidP="00842632">
            <w:pPr>
              <w:spacing w:before="60" w:line="21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Требования к квалификации специалиста по охране труда или работника, на которого возложены обязанности специалиста по охране труда (включая руководителя учреждения).</w:t>
            </w:r>
          </w:p>
          <w:p w14:paraId="5CB40F75" w14:textId="3A9F8153" w:rsidR="00AC231F" w:rsidRPr="00A65C84" w:rsidRDefault="00CF3DC4" w:rsidP="00842632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A65C84">
              <w:rPr>
                <w:color w:val="000000" w:themeColor="text1"/>
                <w:shd w:val="clear" w:color="auto" w:fill="FFFFFF"/>
              </w:rPr>
              <w:t>Оценка</w:t>
            </w:r>
            <w:r w:rsidR="00AC231F" w:rsidRPr="00A65C84">
              <w:rPr>
                <w:color w:val="000000" w:themeColor="text1"/>
                <w:shd w:val="clear" w:color="auto" w:fill="FFFFFF"/>
              </w:rPr>
              <w:t xml:space="preserve"> эффективности мероприятий по охране труда</w:t>
            </w:r>
            <w:r w:rsidR="00FC4A16">
              <w:rPr>
                <w:color w:val="000000" w:themeColor="text1"/>
                <w:shd w:val="clear" w:color="auto" w:fill="FFFFFF"/>
              </w:rPr>
              <w:t>:</w:t>
            </w:r>
            <w:r w:rsidR="00127CA2" w:rsidRPr="00A65C84">
              <w:rPr>
                <w:color w:val="000000" w:themeColor="text1"/>
                <w:shd w:val="clear" w:color="auto" w:fill="FFFFFF"/>
              </w:rPr>
              <w:t xml:space="preserve"> сокращение времени на проведение инструктажа, повышение качества знаний работников в области охраны труда.</w:t>
            </w:r>
          </w:p>
          <w:p w14:paraId="590DD2DA" w14:textId="6AD3ABB0" w:rsidR="003952B4" w:rsidRPr="00C347AF" w:rsidRDefault="00A65C84" w:rsidP="00C347AF">
            <w:pPr>
              <w:spacing w:before="60" w:line="216" w:lineRule="auto"/>
              <w:jc w:val="both"/>
              <w:rPr>
                <w:i/>
                <w:color w:val="000000" w:themeColor="text1"/>
              </w:rPr>
            </w:pPr>
            <w:r w:rsidRPr="00A65C84">
              <w:rPr>
                <w:i/>
                <w:color w:val="000000" w:themeColor="text1"/>
              </w:rPr>
              <w:t>Проф. Афанасьев Константин Владимирович</w:t>
            </w:r>
          </w:p>
        </w:tc>
      </w:tr>
      <w:tr w:rsidR="003952B4" w:rsidRPr="00CF645B" w14:paraId="541B10E6" w14:textId="77777777" w:rsidTr="00842632">
        <w:tc>
          <w:tcPr>
            <w:tcW w:w="1504" w:type="dxa"/>
          </w:tcPr>
          <w:p w14:paraId="47DAB240" w14:textId="03580829" w:rsidR="003952B4" w:rsidRPr="00CF645B" w:rsidRDefault="007F3B16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65C84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:</w:t>
            </w:r>
            <w:r w:rsidR="00C347AF">
              <w:rPr>
                <w:b/>
                <w:color w:val="000000" w:themeColor="text1"/>
              </w:rPr>
              <w:t>5</w:t>
            </w:r>
            <w:r w:rsidR="00A65C84">
              <w:rPr>
                <w:b/>
                <w:color w:val="000000" w:themeColor="text1"/>
              </w:rPr>
              <w:t>0</w:t>
            </w:r>
            <w:r w:rsidR="003952B4" w:rsidRPr="00CF645B">
              <w:rPr>
                <w:b/>
                <w:color w:val="000000" w:themeColor="text1"/>
              </w:rPr>
              <w:t>-1</w:t>
            </w:r>
            <w:r w:rsidR="00A65C84">
              <w:rPr>
                <w:b/>
                <w:color w:val="000000" w:themeColor="text1"/>
              </w:rPr>
              <w:t>4</w:t>
            </w:r>
            <w:r w:rsidR="003952B4">
              <w:rPr>
                <w:b/>
                <w:color w:val="000000" w:themeColor="text1"/>
              </w:rPr>
              <w:t>:</w:t>
            </w:r>
            <w:r w:rsidR="00A65C84">
              <w:rPr>
                <w:b/>
                <w:color w:val="000000" w:themeColor="text1"/>
              </w:rPr>
              <w:t>00</w:t>
            </w:r>
          </w:p>
        </w:tc>
        <w:tc>
          <w:tcPr>
            <w:tcW w:w="8646" w:type="dxa"/>
            <w:gridSpan w:val="2"/>
          </w:tcPr>
          <w:p w14:paraId="2BF52CC6" w14:textId="6EE827A3" w:rsidR="003952B4" w:rsidRPr="007F3B16" w:rsidRDefault="007F3B16" w:rsidP="00842632">
            <w:pPr>
              <w:spacing w:before="60" w:line="216" w:lineRule="auto"/>
              <w:jc w:val="both"/>
              <w:rPr>
                <w:b/>
                <w:bCs/>
              </w:rPr>
            </w:pPr>
            <w:r w:rsidRPr="007F3B16">
              <w:rPr>
                <w:b/>
                <w:bCs/>
              </w:rPr>
              <w:t>Проверка знаний требований охраны труда</w:t>
            </w:r>
          </w:p>
          <w:p w14:paraId="56C9D946" w14:textId="79856C3C" w:rsidR="00A65C84" w:rsidRPr="00A65C84" w:rsidRDefault="003952B4" w:rsidP="00A65C84">
            <w:pPr>
              <w:spacing w:before="60" w:line="216" w:lineRule="auto"/>
              <w:jc w:val="both"/>
              <w:rPr>
                <w:i/>
                <w:color w:val="000000" w:themeColor="text1"/>
              </w:rPr>
            </w:pPr>
            <w:r w:rsidRPr="00FD3505">
              <w:rPr>
                <w:i/>
                <w:color w:val="000000" w:themeColor="text1"/>
              </w:rPr>
              <w:t xml:space="preserve">Проф. </w:t>
            </w:r>
            <w:r w:rsidR="00A65C84" w:rsidRPr="00A65C84">
              <w:rPr>
                <w:i/>
                <w:color w:val="000000" w:themeColor="text1"/>
              </w:rPr>
              <w:t>Афанасьев Константин Владимирович</w:t>
            </w:r>
          </w:p>
          <w:p w14:paraId="0BFBC0AB" w14:textId="18A127ED" w:rsidR="003952B4" w:rsidRPr="00095D6A" w:rsidRDefault="00A65C84" w:rsidP="00A65C84">
            <w:pPr>
              <w:spacing w:before="60" w:line="216" w:lineRule="auto"/>
              <w:jc w:val="both"/>
              <w:rPr>
                <w:bCs/>
                <w:i/>
                <w:color w:val="000000" w:themeColor="text1"/>
              </w:rPr>
            </w:pPr>
            <w:r w:rsidRPr="00A65C84">
              <w:rPr>
                <w:i/>
              </w:rPr>
              <w:t>Проф. Зайченко Олег Михайлович</w:t>
            </w:r>
          </w:p>
        </w:tc>
      </w:tr>
    </w:tbl>
    <w:p w14:paraId="58539453" w14:textId="77777777" w:rsidR="003952B4" w:rsidRDefault="003952B4" w:rsidP="003952B4">
      <w:pPr>
        <w:spacing w:line="216" w:lineRule="auto"/>
        <w:rPr>
          <w:bCs/>
          <w:color w:val="000000" w:themeColor="text1"/>
        </w:rPr>
        <w:sectPr w:rsidR="003952B4" w:rsidSect="00062D3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9ACE25B" w14:textId="30E2AB69" w:rsidR="003952B4" w:rsidRPr="00336740" w:rsidRDefault="003952B4" w:rsidP="003952B4">
      <w:pPr>
        <w:jc w:val="right"/>
        <w:outlineLvl w:val="0"/>
        <w:rPr>
          <w:rFonts w:eastAsia="Times New Roman"/>
        </w:rPr>
      </w:pPr>
      <w:r w:rsidRPr="00336740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 xml:space="preserve"> № </w:t>
      </w:r>
      <w:r w:rsidR="00A65C84">
        <w:rPr>
          <w:rFonts w:eastAsia="Times New Roman"/>
        </w:rPr>
        <w:t>2</w:t>
      </w:r>
    </w:p>
    <w:p w14:paraId="7874A74E" w14:textId="77777777" w:rsidR="003952B4" w:rsidRPr="00336740" w:rsidRDefault="003952B4" w:rsidP="003952B4">
      <w:pPr>
        <w:jc w:val="right"/>
        <w:outlineLvl w:val="0"/>
        <w:rPr>
          <w:rFonts w:eastAsia="Times New Roman"/>
        </w:rPr>
      </w:pPr>
    </w:p>
    <w:p w14:paraId="2E434B0E" w14:textId="77777777" w:rsidR="003952B4" w:rsidRPr="00336740" w:rsidRDefault="003952B4" w:rsidP="003952B4">
      <w:pPr>
        <w:ind w:left="5954"/>
        <w:jc w:val="center"/>
        <w:outlineLvl w:val="0"/>
        <w:rPr>
          <w:rFonts w:eastAsia="Times New Roman"/>
        </w:rPr>
      </w:pPr>
      <w:r w:rsidRPr="00336740">
        <w:rPr>
          <w:rFonts w:eastAsia="Times New Roman"/>
        </w:rPr>
        <w:t>Генеральному директору</w:t>
      </w:r>
      <w:r w:rsidRPr="00336740">
        <w:rPr>
          <w:rFonts w:eastAsia="Times New Roman"/>
        </w:rPr>
        <w:br/>
        <w:t>ООО «Гуманитарные</w:t>
      </w:r>
      <w:r w:rsidRPr="00336740">
        <w:rPr>
          <w:rFonts w:eastAsia="Times New Roman"/>
        </w:rPr>
        <w:br/>
        <w:t xml:space="preserve">проекты – </w:t>
      </w:r>
      <w:r w:rsidRPr="00336740">
        <w:rPr>
          <w:rFonts w:eastAsia="Times New Roman"/>
          <w:lang w:val="en-US"/>
        </w:rPr>
        <w:t>XXI</w:t>
      </w:r>
      <w:r w:rsidRPr="00336740">
        <w:rPr>
          <w:rFonts w:eastAsia="Times New Roman"/>
        </w:rPr>
        <w:t xml:space="preserve"> век»</w:t>
      </w:r>
      <w:r w:rsidRPr="00336740">
        <w:rPr>
          <w:rFonts w:eastAsia="Times New Roman"/>
        </w:rPr>
        <w:br/>
        <w:t>Афанасьеву К.В.</w:t>
      </w:r>
    </w:p>
    <w:p w14:paraId="66A32B54" w14:textId="77777777" w:rsidR="003952B4" w:rsidRPr="00336740" w:rsidRDefault="003952B4" w:rsidP="003952B4">
      <w:pPr>
        <w:jc w:val="center"/>
        <w:rPr>
          <w:rFonts w:eastAsia="Times New Roman"/>
          <w:bCs/>
        </w:rPr>
      </w:pPr>
    </w:p>
    <w:p w14:paraId="648CAE5D" w14:textId="77777777" w:rsidR="004322FB" w:rsidRDefault="003952B4" w:rsidP="003952B4">
      <w:pPr>
        <w:ind w:left="1418" w:right="1416"/>
        <w:jc w:val="center"/>
        <w:rPr>
          <w:rFonts w:eastAsia="Times New Roman"/>
          <w:b/>
        </w:rPr>
      </w:pPr>
      <w:r w:rsidRPr="00336740">
        <w:rPr>
          <w:rFonts w:eastAsia="Times New Roman"/>
          <w:b/>
        </w:rPr>
        <w:t>ЗАЯВКА</w:t>
      </w:r>
    </w:p>
    <w:p w14:paraId="1CC22E27" w14:textId="7892536E" w:rsidR="003952B4" w:rsidRPr="007C4BCF" w:rsidRDefault="004322FB" w:rsidP="003952B4">
      <w:pPr>
        <w:ind w:left="1418" w:right="1416"/>
        <w:jc w:val="center"/>
        <w:rPr>
          <w:rFonts w:eastAsia="Times New Roman"/>
          <w:b/>
          <w:color w:val="000000" w:themeColor="text1"/>
        </w:rPr>
      </w:pPr>
      <w:r w:rsidRPr="00336740">
        <w:rPr>
          <w:rFonts w:eastAsia="Times New Roman"/>
          <w:b/>
        </w:rPr>
        <w:t xml:space="preserve">на </w:t>
      </w:r>
      <w:r>
        <w:rPr>
          <w:rFonts w:eastAsia="Times New Roman"/>
          <w:b/>
        </w:rPr>
        <w:t>о</w:t>
      </w:r>
      <w:r w:rsidRPr="00175CD7">
        <w:rPr>
          <w:b/>
          <w:bCs/>
        </w:rPr>
        <w:t>бучени</w:t>
      </w:r>
      <w:r>
        <w:rPr>
          <w:b/>
          <w:bCs/>
        </w:rPr>
        <w:t>е</w:t>
      </w:r>
      <w:r w:rsidRPr="00175CD7">
        <w:rPr>
          <w:b/>
          <w:bCs/>
        </w:rPr>
        <w:t xml:space="preserve"> по общим вопросам охраны труда</w:t>
      </w:r>
      <w:r>
        <w:rPr>
          <w:b/>
          <w:bCs/>
        </w:rPr>
        <w:br/>
      </w:r>
      <w:r w:rsidRPr="00175CD7">
        <w:rPr>
          <w:b/>
          <w:bCs/>
        </w:rPr>
        <w:t>и функционирования системы управления охраной труда</w:t>
      </w:r>
    </w:p>
    <w:p w14:paraId="60715293" w14:textId="77777777" w:rsidR="003952B4" w:rsidRPr="00336740" w:rsidRDefault="003952B4" w:rsidP="003952B4">
      <w:pPr>
        <w:ind w:left="1418" w:right="1416"/>
        <w:jc w:val="center"/>
        <w:rPr>
          <w:rFonts w:eastAsia="Times New Roman"/>
          <w:b/>
          <w:color w:val="000000" w:themeColor="text1"/>
        </w:rPr>
      </w:pPr>
    </w:p>
    <w:p w14:paraId="7679CB62" w14:textId="2CF69708" w:rsidR="003952B4" w:rsidRPr="00336740" w:rsidRDefault="005C08DF" w:rsidP="003952B4">
      <w:pPr>
        <w:ind w:left="1418" w:right="1416"/>
        <w:jc w:val="center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16 декабря</w:t>
      </w:r>
      <w:r w:rsidR="003952B4" w:rsidRPr="00A65C84">
        <w:rPr>
          <w:rFonts w:eastAsia="Times New Roman"/>
          <w:bCs/>
          <w:color w:val="000000" w:themeColor="text1"/>
        </w:rPr>
        <w:t xml:space="preserve"> 202</w:t>
      </w:r>
      <w:r w:rsidR="004322FB" w:rsidRPr="00A65C84">
        <w:rPr>
          <w:rFonts w:eastAsia="Times New Roman"/>
          <w:bCs/>
          <w:color w:val="000000" w:themeColor="text1"/>
        </w:rPr>
        <w:t>2</w:t>
      </w:r>
      <w:r w:rsidR="003952B4" w:rsidRPr="00A65C84">
        <w:rPr>
          <w:rFonts w:eastAsia="Times New Roman"/>
          <w:bCs/>
          <w:color w:val="000000" w:themeColor="text1"/>
        </w:rPr>
        <w:t xml:space="preserve"> г. (</w:t>
      </w:r>
      <w:r>
        <w:rPr>
          <w:rFonts w:eastAsia="Times New Roman"/>
          <w:bCs/>
          <w:color w:val="000000" w:themeColor="text1"/>
        </w:rPr>
        <w:t>П</w:t>
      </w:r>
      <w:r w:rsidR="004322FB" w:rsidRPr="00A65C84">
        <w:rPr>
          <w:rFonts w:eastAsia="Times New Roman"/>
          <w:bCs/>
          <w:color w:val="000000" w:themeColor="text1"/>
        </w:rPr>
        <w:t>Т</w:t>
      </w:r>
      <w:r w:rsidR="003952B4" w:rsidRPr="00A65C84">
        <w:rPr>
          <w:rFonts w:eastAsia="Times New Roman"/>
          <w:bCs/>
          <w:color w:val="000000" w:themeColor="text1"/>
        </w:rPr>
        <w:t>)</w:t>
      </w:r>
    </w:p>
    <w:p w14:paraId="397C63B7" w14:textId="77777777" w:rsidR="003952B4" w:rsidRPr="00336740" w:rsidRDefault="003952B4" w:rsidP="003952B4">
      <w:pPr>
        <w:jc w:val="center"/>
        <w:rPr>
          <w:rFonts w:eastAsia="Times New Roman"/>
          <w:bCs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3952B4" w:rsidRPr="00336740" w14:paraId="47554AAB" w14:textId="77777777" w:rsidTr="00842632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740A39B8" w14:textId="77777777" w:rsidR="003952B4" w:rsidRPr="00336740" w:rsidRDefault="003952B4" w:rsidP="00842632">
            <w:pPr>
              <w:jc w:val="center"/>
              <w:rPr>
                <w:rFonts w:eastAsia="Times New Roman"/>
                <w:b/>
              </w:rPr>
            </w:pPr>
          </w:p>
        </w:tc>
      </w:tr>
      <w:tr w:rsidR="003952B4" w:rsidRPr="00336740" w14:paraId="5E953435" w14:textId="77777777" w:rsidTr="00842632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2E1E61A8" w14:textId="77777777" w:rsidR="003952B4" w:rsidRPr="00336740" w:rsidRDefault="003952B4" w:rsidP="00842632">
            <w:pPr>
              <w:jc w:val="center"/>
              <w:rPr>
                <w:rFonts w:eastAsia="Times New Roman"/>
                <w:vertAlign w:val="superscript"/>
              </w:rPr>
            </w:pPr>
            <w:r w:rsidRPr="00336740">
              <w:rPr>
                <w:rFonts w:eastAsia="Times New Roman"/>
                <w:vertAlign w:val="superscript"/>
              </w:rPr>
              <w:t>Полное наименование учреждения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Pr="00336740">
              <w:rPr>
                <w:rFonts w:eastAsia="Times New Roman"/>
                <w:vertAlign w:val="superscript"/>
              </w:rPr>
              <w:t>(в соответствии с уставом)</w:t>
            </w:r>
          </w:p>
        </w:tc>
      </w:tr>
    </w:tbl>
    <w:p w14:paraId="1D00CEB7" w14:textId="77777777" w:rsidR="003952B4" w:rsidRDefault="003952B4" w:rsidP="003952B4">
      <w:pPr>
        <w:jc w:val="center"/>
        <w:rPr>
          <w:rFonts w:eastAsia="Times New Roman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3952B4" w:rsidRPr="00336740" w14:paraId="7F9D4C93" w14:textId="77777777" w:rsidTr="00842632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430706D1" w14:textId="77777777" w:rsidR="003952B4" w:rsidRPr="00336740" w:rsidRDefault="003952B4" w:rsidP="00842632">
            <w:pPr>
              <w:jc w:val="center"/>
              <w:rPr>
                <w:rFonts w:eastAsia="Times New Roman"/>
                <w:b/>
              </w:rPr>
            </w:pPr>
          </w:p>
        </w:tc>
      </w:tr>
      <w:tr w:rsidR="003952B4" w:rsidRPr="00336740" w14:paraId="3078EF29" w14:textId="77777777" w:rsidTr="00842632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508F9CA3" w14:textId="6495DDEC" w:rsidR="003952B4" w:rsidRPr="003952B4" w:rsidRDefault="003952B4" w:rsidP="00842632">
            <w:pPr>
              <w:jc w:val="center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Наименование м</w:t>
            </w:r>
            <w:r w:rsidRPr="00764CA0">
              <w:rPr>
                <w:rFonts w:eastAsia="Times New Roman"/>
                <w:vertAlign w:val="superscript"/>
              </w:rPr>
              <w:t>униципальн</w:t>
            </w:r>
            <w:r>
              <w:rPr>
                <w:rFonts w:eastAsia="Times New Roman"/>
                <w:vertAlign w:val="superscript"/>
              </w:rPr>
              <w:t>ого</w:t>
            </w:r>
            <w:r w:rsidRPr="00764CA0">
              <w:rPr>
                <w:rFonts w:eastAsia="Times New Roman"/>
                <w:vertAlign w:val="superscript"/>
              </w:rPr>
              <w:t xml:space="preserve"> район</w:t>
            </w:r>
            <w:r>
              <w:rPr>
                <w:rFonts w:eastAsia="Times New Roman"/>
                <w:vertAlign w:val="superscript"/>
              </w:rPr>
              <w:t>а (</w:t>
            </w:r>
            <w:r w:rsidRPr="00764CA0">
              <w:rPr>
                <w:rFonts w:eastAsia="Times New Roman"/>
                <w:vertAlign w:val="superscript"/>
              </w:rPr>
              <w:t>городско</w:t>
            </w:r>
            <w:r>
              <w:rPr>
                <w:rFonts w:eastAsia="Times New Roman"/>
                <w:vertAlign w:val="superscript"/>
              </w:rPr>
              <w:t>го</w:t>
            </w:r>
            <w:r w:rsidRPr="00764CA0">
              <w:rPr>
                <w:rFonts w:eastAsia="Times New Roman"/>
                <w:vertAlign w:val="superscript"/>
              </w:rPr>
              <w:t xml:space="preserve"> округ</w:t>
            </w:r>
            <w:r>
              <w:rPr>
                <w:rFonts w:eastAsia="Times New Roman"/>
                <w:vertAlign w:val="superscript"/>
              </w:rPr>
              <w:t>а</w:t>
            </w:r>
            <w:r w:rsidRPr="00764CA0">
              <w:rPr>
                <w:rFonts w:eastAsia="Times New Roman"/>
                <w:vertAlign w:val="superscript"/>
              </w:rPr>
              <w:t>, муниципальн</w:t>
            </w:r>
            <w:r>
              <w:rPr>
                <w:rFonts w:eastAsia="Times New Roman"/>
                <w:vertAlign w:val="superscript"/>
              </w:rPr>
              <w:t>ого</w:t>
            </w:r>
            <w:r w:rsidRPr="00764CA0">
              <w:rPr>
                <w:rFonts w:eastAsia="Times New Roman"/>
                <w:vertAlign w:val="superscript"/>
              </w:rPr>
              <w:t xml:space="preserve"> округ</w:t>
            </w:r>
            <w:r>
              <w:rPr>
                <w:rFonts w:eastAsia="Times New Roman"/>
                <w:vertAlign w:val="superscript"/>
              </w:rPr>
              <w:t>а)</w:t>
            </w:r>
          </w:p>
        </w:tc>
      </w:tr>
    </w:tbl>
    <w:p w14:paraId="2A7BB87C" w14:textId="77777777" w:rsidR="003952B4" w:rsidRPr="00336740" w:rsidRDefault="003952B4" w:rsidP="003952B4">
      <w:pPr>
        <w:jc w:val="center"/>
        <w:rPr>
          <w:rFonts w:eastAsia="Times New Roman"/>
          <w:b/>
          <w:bCs/>
        </w:rPr>
      </w:pPr>
    </w:p>
    <w:p w14:paraId="6761368D" w14:textId="77777777" w:rsidR="003952B4" w:rsidRPr="00336740" w:rsidRDefault="003952B4" w:rsidP="003952B4">
      <w:pPr>
        <w:jc w:val="center"/>
        <w:rPr>
          <w:rFonts w:eastAsia="Times New Roman"/>
          <w:b/>
          <w:bCs/>
        </w:rPr>
      </w:pPr>
      <w:r w:rsidRPr="00336740">
        <w:rPr>
          <w:rFonts w:eastAsia="Times New Roman"/>
          <w:b/>
          <w:bCs/>
        </w:rPr>
        <w:t>Список поступающих на обучение</w:t>
      </w:r>
    </w:p>
    <w:p w14:paraId="1776A055" w14:textId="377B48E0" w:rsidR="003952B4" w:rsidRDefault="003952B4" w:rsidP="003952B4">
      <w:pPr>
        <w:jc w:val="center"/>
        <w:rPr>
          <w:rFonts w:eastAsia="Times New Roman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03"/>
        <w:gridCol w:w="2409"/>
        <w:gridCol w:w="1985"/>
        <w:gridCol w:w="2551"/>
      </w:tblGrid>
      <w:tr w:rsidR="008F7ED6" w:rsidRPr="00C36AA8" w14:paraId="43B55992" w14:textId="77777777" w:rsidTr="008F7ED6">
        <w:trPr>
          <w:cantSplit/>
          <w:tblHeader/>
        </w:trPr>
        <w:tc>
          <w:tcPr>
            <w:tcW w:w="553" w:type="dxa"/>
            <w:shd w:val="clear" w:color="auto" w:fill="D9D9D9"/>
            <w:vAlign w:val="center"/>
          </w:tcPr>
          <w:p w14:paraId="05201E3C" w14:textId="77777777" w:rsidR="008F7ED6" w:rsidRPr="00C36AA8" w:rsidRDefault="008F7ED6" w:rsidP="00491904">
            <w:pPr>
              <w:jc w:val="center"/>
              <w:rPr>
                <w:sz w:val="20"/>
                <w:szCs w:val="20"/>
              </w:rPr>
            </w:pPr>
            <w:r w:rsidRPr="00C36AA8">
              <w:rPr>
                <w:sz w:val="20"/>
                <w:szCs w:val="20"/>
              </w:rPr>
              <w:t>№ п/п</w:t>
            </w:r>
          </w:p>
        </w:tc>
        <w:tc>
          <w:tcPr>
            <w:tcW w:w="2703" w:type="dxa"/>
            <w:shd w:val="clear" w:color="auto" w:fill="D9D9D9"/>
            <w:vAlign w:val="center"/>
          </w:tcPr>
          <w:p w14:paraId="3C3487FD" w14:textId="77777777" w:rsidR="008F7ED6" w:rsidRPr="00C36AA8" w:rsidRDefault="008F7ED6" w:rsidP="00491904">
            <w:pPr>
              <w:jc w:val="center"/>
              <w:rPr>
                <w:sz w:val="20"/>
                <w:szCs w:val="20"/>
              </w:rPr>
            </w:pPr>
            <w:r w:rsidRPr="00C36AA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651C47C" w14:textId="77777777" w:rsidR="008F7ED6" w:rsidRPr="00C36AA8" w:rsidRDefault="008F7ED6" w:rsidP="00491904">
            <w:pPr>
              <w:jc w:val="center"/>
              <w:rPr>
                <w:sz w:val="20"/>
                <w:szCs w:val="20"/>
              </w:rPr>
            </w:pPr>
            <w:r w:rsidRPr="00C36AA8">
              <w:rPr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9EB9F24" w14:textId="77777777" w:rsidR="008F7ED6" w:rsidRPr="00C36AA8" w:rsidRDefault="008F7ED6" w:rsidP="00491904">
            <w:pPr>
              <w:jc w:val="center"/>
              <w:rPr>
                <w:sz w:val="20"/>
                <w:szCs w:val="20"/>
              </w:rPr>
            </w:pPr>
            <w:r w:rsidRPr="00C36AA8">
              <w:rPr>
                <w:sz w:val="20"/>
                <w:szCs w:val="20"/>
              </w:rPr>
              <w:t>Способ оплаты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F44F69A" w14:textId="77777777" w:rsidR="008F7ED6" w:rsidRPr="00C36AA8" w:rsidRDefault="008F7ED6" w:rsidP="00491904">
            <w:pPr>
              <w:jc w:val="center"/>
              <w:rPr>
                <w:sz w:val="20"/>
                <w:szCs w:val="20"/>
              </w:rPr>
            </w:pPr>
            <w:r w:rsidRPr="00C36AA8">
              <w:rPr>
                <w:sz w:val="20"/>
                <w:szCs w:val="20"/>
              </w:rPr>
              <w:t xml:space="preserve">Контактный тел. </w:t>
            </w:r>
            <w:r>
              <w:rPr>
                <w:sz w:val="20"/>
                <w:szCs w:val="20"/>
              </w:rPr>
              <w:t>слушателя</w:t>
            </w:r>
          </w:p>
        </w:tc>
      </w:tr>
      <w:tr w:rsidR="008F7ED6" w:rsidRPr="00C36AA8" w14:paraId="60D81E33" w14:textId="77777777" w:rsidTr="008F7ED6">
        <w:trPr>
          <w:cantSplit/>
        </w:trPr>
        <w:tc>
          <w:tcPr>
            <w:tcW w:w="553" w:type="dxa"/>
            <w:shd w:val="clear" w:color="auto" w:fill="auto"/>
          </w:tcPr>
          <w:p w14:paraId="1F3A17F9" w14:textId="77777777" w:rsidR="008F7ED6" w:rsidRPr="00C36AA8" w:rsidRDefault="008F7ED6" w:rsidP="008F7ED6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12B66E72" w14:textId="77777777" w:rsidR="008F7ED6" w:rsidRPr="00C36AA8" w:rsidRDefault="008F7ED6" w:rsidP="0049190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BB7CDB9" w14:textId="77777777" w:rsidR="008F7ED6" w:rsidRPr="00C36AA8" w:rsidRDefault="008F7ED6" w:rsidP="0049190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55C28E4" w14:textId="77777777" w:rsidR="008F7ED6" w:rsidRPr="00C36AA8" w:rsidRDefault="008F7ED6" w:rsidP="00491904">
            <w:pPr>
              <w:ind w:left="-57"/>
              <w:rPr>
                <w:sz w:val="20"/>
                <w:szCs w:val="20"/>
              </w:rPr>
            </w:pPr>
            <w:r w:rsidRPr="00C36AA8">
              <w:rPr>
                <w:sz w:val="20"/>
                <w:szCs w:val="20"/>
              </w:rPr>
              <w:t>за счет средств организации (обязательно указать ИНН организации) / за счет средств слушателя (поле остается пустым)</w:t>
            </w:r>
          </w:p>
        </w:tc>
        <w:tc>
          <w:tcPr>
            <w:tcW w:w="2551" w:type="dxa"/>
          </w:tcPr>
          <w:p w14:paraId="4B99A83E" w14:textId="77777777" w:rsidR="008F7ED6" w:rsidRPr="00C36AA8" w:rsidRDefault="008F7ED6" w:rsidP="00491904">
            <w:pPr>
              <w:ind w:left="-57"/>
              <w:rPr>
                <w:sz w:val="20"/>
                <w:szCs w:val="20"/>
              </w:rPr>
            </w:pPr>
          </w:p>
        </w:tc>
      </w:tr>
      <w:tr w:rsidR="008F7ED6" w:rsidRPr="00C36AA8" w14:paraId="7D407A06" w14:textId="77777777" w:rsidTr="008F7ED6">
        <w:trPr>
          <w:cantSplit/>
        </w:trPr>
        <w:tc>
          <w:tcPr>
            <w:tcW w:w="553" w:type="dxa"/>
            <w:shd w:val="clear" w:color="auto" w:fill="auto"/>
          </w:tcPr>
          <w:p w14:paraId="5E0B75E6" w14:textId="77777777" w:rsidR="008F7ED6" w:rsidRPr="00C36AA8" w:rsidRDefault="008F7ED6" w:rsidP="008F7ED6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78B6DD8E" w14:textId="77777777" w:rsidR="008F7ED6" w:rsidRPr="00C36AA8" w:rsidRDefault="008F7ED6" w:rsidP="0049190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A5E8B19" w14:textId="77777777" w:rsidR="008F7ED6" w:rsidRPr="00C36AA8" w:rsidRDefault="008F7ED6" w:rsidP="0049190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0AF0F6" w14:textId="77777777" w:rsidR="008F7ED6" w:rsidRPr="00C36AA8" w:rsidRDefault="008F7ED6" w:rsidP="0049190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6CACDA9" w14:textId="77777777" w:rsidR="008F7ED6" w:rsidRPr="00C36AA8" w:rsidRDefault="008F7ED6" w:rsidP="00491904">
            <w:pPr>
              <w:ind w:left="-57"/>
              <w:rPr>
                <w:sz w:val="20"/>
                <w:szCs w:val="20"/>
              </w:rPr>
            </w:pPr>
          </w:p>
        </w:tc>
      </w:tr>
    </w:tbl>
    <w:p w14:paraId="215B3CDD" w14:textId="443A9FDC" w:rsidR="008F7ED6" w:rsidRPr="008F7ED6" w:rsidRDefault="008F7ED6" w:rsidP="003952B4">
      <w:pPr>
        <w:jc w:val="center"/>
        <w:rPr>
          <w:rFonts w:eastAsia="Times New Roman"/>
        </w:rPr>
      </w:pPr>
    </w:p>
    <w:p w14:paraId="303A7FCC" w14:textId="017073C8" w:rsidR="003952B4" w:rsidRDefault="003952B4" w:rsidP="003952B4">
      <w:pPr>
        <w:ind w:firstLine="709"/>
        <w:jc w:val="both"/>
        <w:rPr>
          <w:rFonts w:eastAsia="Times New Roman"/>
        </w:rPr>
      </w:pPr>
      <w:r w:rsidRPr="00336740">
        <w:rPr>
          <w:rFonts w:eastAsia="Times New Roman"/>
        </w:rPr>
        <w:t xml:space="preserve">Подписывая настоящую заявку, </w:t>
      </w:r>
      <w:r w:rsidR="008F7ED6">
        <w:rPr>
          <w:rFonts w:eastAsia="Times New Roman"/>
        </w:rPr>
        <w:t>руководитель образовательного учреждения</w:t>
      </w:r>
      <w:r w:rsidRPr="00336740">
        <w:rPr>
          <w:rFonts w:eastAsia="Times New Roman"/>
        </w:rPr>
        <w:t xml:space="preserve"> подтверждает, что согласен с условиями обучения</w:t>
      </w:r>
      <w:r>
        <w:rPr>
          <w:rFonts w:eastAsia="Times New Roman"/>
        </w:rPr>
        <w:t xml:space="preserve"> и выражает готовность заключить договор об оказании услуг.</w:t>
      </w:r>
    </w:p>
    <w:p w14:paraId="4F456F7A" w14:textId="77777777" w:rsidR="003952B4" w:rsidRDefault="003952B4" w:rsidP="003952B4">
      <w:pPr>
        <w:jc w:val="both"/>
        <w:rPr>
          <w:rFonts w:eastAsia="Times New Roman"/>
        </w:rPr>
      </w:pPr>
    </w:p>
    <w:p w14:paraId="35D28844" w14:textId="77777777" w:rsidR="003952B4" w:rsidRPr="00857F75" w:rsidRDefault="003952B4" w:rsidP="003952B4">
      <w:pPr>
        <w:jc w:val="center"/>
        <w:rPr>
          <w:rFonts w:eastAsia="Times New Roman"/>
          <w:i/>
          <w:color w:val="0000FF"/>
          <w:u w:val="single"/>
        </w:rPr>
      </w:pPr>
      <w:r w:rsidRPr="00336740">
        <w:rPr>
          <w:rFonts w:eastAsia="Times New Roman"/>
          <w:i/>
        </w:rPr>
        <w:t xml:space="preserve">Скан заявки (в формате </w:t>
      </w:r>
      <w:r w:rsidRPr="00336740">
        <w:rPr>
          <w:rFonts w:eastAsia="Times New Roman"/>
          <w:i/>
          <w:lang w:val="en-US"/>
        </w:rPr>
        <w:t>pdf</w:t>
      </w:r>
      <w:r w:rsidRPr="00336740">
        <w:rPr>
          <w:rFonts w:eastAsia="Times New Roman"/>
          <w:i/>
        </w:rPr>
        <w:t xml:space="preserve">), а также заявка в электронной форме (в формате </w:t>
      </w:r>
      <w:r w:rsidRPr="00336740">
        <w:rPr>
          <w:rFonts w:eastAsia="Times New Roman"/>
          <w:i/>
          <w:lang w:val="en-US"/>
        </w:rPr>
        <w:t>doc</w:t>
      </w:r>
      <w:r w:rsidRPr="00336740">
        <w:rPr>
          <w:rFonts w:eastAsia="Times New Roman"/>
          <w:i/>
        </w:rPr>
        <w:t xml:space="preserve">) направляется на адрес электронной почты </w:t>
      </w:r>
      <w:hyperlink r:id="rId12" w:history="1">
        <w:r w:rsidRPr="00336740">
          <w:rPr>
            <w:rFonts w:eastAsia="Times New Roman"/>
            <w:i/>
            <w:color w:val="0000FF"/>
            <w:u w:val="single"/>
            <w:lang w:val="en-US"/>
          </w:rPr>
          <w:t>post</w:t>
        </w:r>
        <w:r w:rsidRPr="00336740">
          <w:rPr>
            <w:rFonts w:eastAsia="Times New Roman"/>
            <w:i/>
            <w:color w:val="0000FF"/>
            <w:u w:val="single"/>
          </w:rPr>
          <w:t>@</w:t>
        </w:r>
        <w:r w:rsidRPr="00336740">
          <w:rPr>
            <w:rFonts w:eastAsia="Times New Roman"/>
            <w:i/>
            <w:color w:val="0000FF"/>
            <w:u w:val="single"/>
            <w:lang w:val="en-US"/>
          </w:rPr>
          <w:t>rosgumproekt</w:t>
        </w:r>
        <w:r w:rsidRPr="00336740">
          <w:rPr>
            <w:rFonts w:eastAsia="Times New Roman"/>
            <w:i/>
            <w:color w:val="0000FF"/>
            <w:u w:val="single"/>
          </w:rPr>
          <w:t>.</w:t>
        </w:r>
        <w:r w:rsidRPr="00336740">
          <w:rPr>
            <w:rFonts w:eastAsia="Times New Roman"/>
            <w:i/>
            <w:color w:val="0000FF"/>
            <w:u w:val="single"/>
            <w:lang w:val="en-US"/>
          </w:rPr>
          <w:t>ru</w:t>
        </w:r>
      </w:hyperlink>
    </w:p>
    <w:p w14:paraId="68C27696" w14:textId="77777777" w:rsidR="003952B4" w:rsidRPr="00336740" w:rsidRDefault="003952B4" w:rsidP="003952B4">
      <w:pPr>
        <w:jc w:val="both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98"/>
      </w:tblGrid>
      <w:tr w:rsidR="003952B4" w:rsidRPr="00336740" w14:paraId="6A1FFB43" w14:textId="77777777" w:rsidTr="00842632">
        <w:tc>
          <w:tcPr>
            <w:tcW w:w="5210" w:type="dxa"/>
            <w:shd w:val="clear" w:color="auto" w:fill="auto"/>
          </w:tcPr>
          <w:p w14:paraId="074C4930" w14:textId="74D73953" w:rsidR="003952B4" w:rsidRPr="00336740" w:rsidRDefault="008F7ED6" w:rsidP="008F7ED6">
            <w:pPr>
              <w:ind w:left="-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Руководитель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14A0711C" w14:textId="77777777" w:rsidR="003952B4" w:rsidRPr="00336740" w:rsidRDefault="003952B4" w:rsidP="00842632">
            <w:pPr>
              <w:jc w:val="right"/>
              <w:rPr>
                <w:rFonts w:eastAsia="Times New Roman"/>
                <w:b/>
              </w:rPr>
            </w:pPr>
            <w:r w:rsidRPr="00336740">
              <w:rPr>
                <w:rFonts w:eastAsia="Times New Roman"/>
                <w:b/>
              </w:rPr>
              <w:t>И.О. Фамилия</w:t>
            </w:r>
          </w:p>
        </w:tc>
      </w:tr>
    </w:tbl>
    <w:p w14:paraId="67F72D1A" w14:textId="77777777" w:rsidR="003952B4" w:rsidRDefault="003952B4" w:rsidP="003952B4">
      <w:pPr>
        <w:jc w:val="both"/>
        <w:rPr>
          <w:rFonts w:eastAsia="Times New Roman"/>
        </w:rPr>
      </w:pPr>
    </w:p>
    <w:p w14:paraId="370FE34D" w14:textId="75AE84BE" w:rsidR="003952B4" w:rsidRPr="004322FB" w:rsidRDefault="003952B4" w:rsidP="004322FB">
      <w:pPr>
        <w:jc w:val="both"/>
        <w:rPr>
          <w:bCs/>
          <w:color w:val="000000" w:themeColor="text1"/>
        </w:rPr>
      </w:pPr>
      <w:r>
        <w:rPr>
          <w:rFonts w:eastAsia="Times New Roman"/>
        </w:rPr>
        <w:t>Дата</w:t>
      </w:r>
    </w:p>
    <w:sectPr w:rsidR="003952B4" w:rsidRPr="004322FB" w:rsidSect="00062D3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20089" w14:textId="77777777" w:rsidR="00D91FA6" w:rsidRDefault="00D91FA6" w:rsidP="003D6267">
      <w:r>
        <w:separator/>
      </w:r>
    </w:p>
  </w:endnote>
  <w:endnote w:type="continuationSeparator" w:id="0">
    <w:p w14:paraId="644CF806" w14:textId="77777777" w:rsidR="00D91FA6" w:rsidRDefault="00D91FA6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FB3C0" w14:textId="77777777" w:rsidR="00D91FA6" w:rsidRDefault="00D91FA6" w:rsidP="003D6267">
      <w:r>
        <w:separator/>
      </w:r>
    </w:p>
  </w:footnote>
  <w:footnote w:type="continuationSeparator" w:id="0">
    <w:p w14:paraId="645F8FE6" w14:textId="77777777" w:rsidR="00D91FA6" w:rsidRDefault="00D91FA6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977466" w:rsidRPr="00977466">
      <w:rPr>
        <w:noProof/>
        <w:sz w:val="24"/>
        <w:szCs w:val="24"/>
        <w:lang w:val="ru-RU"/>
      </w:rPr>
      <w:t>3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554A"/>
    <w:multiLevelType w:val="hybridMultilevel"/>
    <w:tmpl w:val="B004FC32"/>
    <w:lvl w:ilvl="0" w:tplc="AD8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trike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697"/>
    <w:multiLevelType w:val="hybridMultilevel"/>
    <w:tmpl w:val="112AD52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1500FF"/>
    <w:multiLevelType w:val="hybridMultilevel"/>
    <w:tmpl w:val="5C10531E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1597A"/>
    <w:multiLevelType w:val="hybridMultilevel"/>
    <w:tmpl w:val="C368EF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6C125C"/>
    <w:multiLevelType w:val="hybridMultilevel"/>
    <w:tmpl w:val="1C94A382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1520D"/>
    <w:multiLevelType w:val="hybridMultilevel"/>
    <w:tmpl w:val="22AEF45C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1BCB"/>
    <w:multiLevelType w:val="hybridMultilevel"/>
    <w:tmpl w:val="33B63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B5959"/>
    <w:multiLevelType w:val="hybridMultilevel"/>
    <w:tmpl w:val="FC9446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F71F1E"/>
    <w:multiLevelType w:val="hybridMultilevel"/>
    <w:tmpl w:val="62303DE8"/>
    <w:lvl w:ilvl="0" w:tplc="4E44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E2F15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5"/>
  </w:num>
  <w:num w:numId="5">
    <w:abstractNumId w:val="16"/>
  </w:num>
  <w:num w:numId="6">
    <w:abstractNumId w:val="14"/>
  </w:num>
  <w:num w:numId="7">
    <w:abstractNumId w:val="27"/>
  </w:num>
  <w:num w:numId="8">
    <w:abstractNumId w:val="5"/>
  </w:num>
  <w:num w:numId="9">
    <w:abstractNumId w:val="26"/>
  </w:num>
  <w:num w:numId="10">
    <w:abstractNumId w:val="9"/>
  </w:num>
  <w:num w:numId="11">
    <w:abstractNumId w:val="0"/>
  </w:num>
  <w:num w:numId="12">
    <w:abstractNumId w:val="25"/>
  </w:num>
  <w:num w:numId="13">
    <w:abstractNumId w:val="18"/>
  </w:num>
  <w:num w:numId="14">
    <w:abstractNumId w:val="7"/>
  </w:num>
  <w:num w:numId="15">
    <w:abstractNumId w:val="8"/>
  </w:num>
  <w:num w:numId="16">
    <w:abstractNumId w:val="12"/>
  </w:num>
  <w:num w:numId="17">
    <w:abstractNumId w:val="6"/>
  </w:num>
  <w:num w:numId="18">
    <w:abstractNumId w:val="21"/>
  </w:num>
  <w:num w:numId="19">
    <w:abstractNumId w:val="13"/>
  </w:num>
  <w:num w:numId="20">
    <w:abstractNumId w:val="10"/>
  </w:num>
  <w:num w:numId="21">
    <w:abstractNumId w:val="1"/>
  </w:num>
  <w:num w:numId="22">
    <w:abstractNumId w:val="3"/>
  </w:num>
  <w:num w:numId="23">
    <w:abstractNumId w:val="11"/>
  </w:num>
  <w:num w:numId="24">
    <w:abstractNumId w:val="23"/>
  </w:num>
  <w:num w:numId="25">
    <w:abstractNumId w:val="24"/>
  </w:num>
  <w:num w:numId="26">
    <w:abstractNumId w:val="17"/>
  </w:num>
  <w:num w:numId="27">
    <w:abstractNumId w:val="19"/>
  </w:num>
  <w:num w:numId="28">
    <w:abstractNumId w:val="22"/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CD2"/>
    <w:rsid w:val="00005DA8"/>
    <w:rsid w:val="000066AB"/>
    <w:rsid w:val="00006CBB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1BB4"/>
    <w:rsid w:val="00031CB4"/>
    <w:rsid w:val="000324DD"/>
    <w:rsid w:val="00032AC5"/>
    <w:rsid w:val="000352DA"/>
    <w:rsid w:val="00036EF0"/>
    <w:rsid w:val="00037887"/>
    <w:rsid w:val="00037A2B"/>
    <w:rsid w:val="000403F4"/>
    <w:rsid w:val="00041320"/>
    <w:rsid w:val="000416FA"/>
    <w:rsid w:val="00041B33"/>
    <w:rsid w:val="00043424"/>
    <w:rsid w:val="00045402"/>
    <w:rsid w:val="00045A0E"/>
    <w:rsid w:val="0004634D"/>
    <w:rsid w:val="000510C4"/>
    <w:rsid w:val="00052D93"/>
    <w:rsid w:val="0005398C"/>
    <w:rsid w:val="00053F88"/>
    <w:rsid w:val="000567BA"/>
    <w:rsid w:val="00056915"/>
    <w:rsid w:val="00057691"/>
    <w:rsid w:val="00057B8A"/>
    <w:rsid w:val="00060568"/>
    <w:rsid w:val="00060D0D"/>
    <w:rsid w:val="00062085"/>
    <w:rsid w:val="00062D3C"/>
    <w:rsid w:val="000640C2"/>
    <w:rsid w:val="00065686"/>
    <w:rsid w:val="00065F50"/>
    <w:rsid w:val="00067734"/>
    <w:rsid w:val="000715F7"/>
    <w:rsid w:val="00071D97"/>
    <w:rsid w:val="000729C6"/>
    <w:rsid w:val="000731C6"/>
    <w:rsid w:val="00073C26"/>
    <w:rsid w:val="00074B01"/>
    <w:rsid w:val="00074C08"/>
    <w:rsid w:val="000750AD"/>
    <w:rsid w:val="00076295"/>
    <w:rsid w:val="00081AB0"/>
    <w:rsid w:val="00081DEC"/>
    <w:rsid w:val="00083258"/>
    <w:rsid w:val="000844DA"/>
    <w:rsid w:val="00085C28"/>
    <w:rsid w:val="000908BC"/>
    <w:rsid w:val="00091E67"/>
    <w:rsid w:val="000939DF"/>
    <w:rsid w:val="00093BAD"/>
    <w:rsid w:val="00093C04"/>
    <w:rsid w:val="00097100"/>
    <w:rsid w:val="000A57C8"/>
    <w:rsid w:val="000B788D"/>
    <w:rsid w:val="000C2467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1D2"/>
    <w:rsid w:val="000E0C0D"/>
    <w:rsid w:val="000E197E"/>
    <w:rsid w:val="000E5181"/>
    <w:rsid w:val="000E5622"/>
    <w:rsid w:val="000E5C9C"/>
    <w:rsid w:val="000E5F1C"/>
    <w:rsid w:val="000E7D0A"/>
    <w:rsid w:val="000F3283"/>
    <w:rsid w:val="000F3370"/>
    <w:rsid w:val="000F4183"/>
    <w:rsid w:val="000F50FF"/>
    <w:rsid w:val="000F73FD"/>
    <w:rsid w:val="000F7AB8"/>
    <w:rsid w:val="0010484A"/>
    <w:rsid w:val="00104B35"/>
    <w:rsid w:val="00104F0A"/>
    <w:rsid w:val="00106285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870"/>
    <w:rsid w:val="0012553A"/>
    <w:rsid w:val="001259CE"/>
    <w:rsid w:val="00126D6D"/>
    <w:rsid w:val="0012791C"/>
    <w:rsid w:val="00127CA2"/>
    <w:rsid w:val="001309D4"/>
    <w:rsid w:val="00131954"/>
    <w:rsid w:val="00132B5C"/>
    <w:rsid w:val="00133C32"/>
    <w:rsid w:val="00134EB4"/>
    <w:rsid w:val="001357F7"/>
    <w:rsid w:val="00136FFF"/>
    <w:rsid w:val="00137EDE"/>
    <w:rsid w:val="00140CCA"/>
    <w:rsid w:val="00143DE1"/>
    <w:rsid w:val="001453EE"/>
    <w:rsid w:val="0014550C"/>
    <w:rsid w:val="00147472"/>
    <w:rsid w:val="001500FB"/>
    <w:rsid w:val="00150B38"/>
    <w:rsid w:val="0015185E"/>
    <w:rsid w:val="00152EAE"/>
    <w:rsid w:val="00153035"/>
    <w:rsid w:val="00154D6A"/>
    <w:rsid w:val="00156159"/>
    <w:rsid w:val="0016036D"/>
    <w:rsid w:val="001603F8"/>
    <w:rsid w:val="00160A07"/>
    <w:rsid w:val="00160E35"/>
    <w:rsid w:val="00161752"/>
    <w:rsid w:val="001625A5"/>
    <w:rsid w:val="00162B27"/>
    <w:rsid w:val="001636A2"/>
    <w:rsid w:val="0016423D"/>
    <w:rsid w:val="001647D0"/>
    <w:rsid w:val="00164BD3"/>
    <w:rsid w:val="00164D06"/>
    <w:rsid w:val="00165184"/>
    <w:rsid w:val="0016519C"/>
    <w:rsid w:val="00165AC5"/>
    <w:rsid w:val="00167936"/>
    <w:rsid w:val="00170D29"/>
    <w:rsid w:val="00170DD2"/>
    <w:rsid w:val="0017141D"/>
    <w:rsid w:val="00171D5F"/>
    <w:rsid w:val="0017417F"/>
    <w:rsid w:val="0017517D"/>
    <w:rsid w:val="00175C2C"/>
    <w:rsid w:val="00175CD7"/>
    <w:rsid w:val="00175E91"/>
    <w:rsid w:val="00176721"/>
    <w:rsid w:val="00177E54"/>
    <w:rsid w:val="00180562"/>
    <w:rsid w:val="001818E7"/>
    <w:rsid w:val="00184166"/>
    <w:rsid w:val="00184B15"/>
    <w:rsid w:val="00184D04"/>
    <w:rsid w:val="00185854"/>
    <w:rsid w:val="00186746"/>
    <w:rsid w:val="00187640"/>
    <w:rsid w:val="00192F56"/>
    <w:rsid w:val="00195408"/>
    <w:rsid w:val="00195F52"/>
    <w:rsid w:val="0019679D"/>
    <w:rsid w:val="001974CB"/>
    <w:rsid w:val="001A55B2"/>
    <w:rsid w:val="001A666E"/>
    <w:rsid w:val="001A7C84"/>
    <w:rsid w:val="001B00F7"/>
    <w:rsid w:val="001B0AEA"/>
    <w:rsid w:val="001B1A0C"/>
    <w:rsid w:val="001B2193"/>
    <w:rsid w:val="001C0C87"/>
    <w:rsid w:val="001C2454"/>
    <w:rsid w:val="001C42E0"/>
    <w:rsid w:val="001C4D6E"/>
    <w:rsid w:val="001C4F02"/>
    <w:rsid w:val="001C4FFE"/>
    <w:rsid w:val="001C5901"/>
    <w:rsid w:val="001C5A3A"/>
    <w:rsid w:val="001C624D"/>
    <w:rsid w:val="001C65F0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0F6B"/>
    <w:rsid w:val="001E1AE1"/>
    <w:rsid w:val="001E28BD"/>
    <w:rsid w:val="001E551C"/>
    <w:rsid w:val="001E5A17"/>
    <w:rsid w:val="001E7658"/>
    <w:rsid w:val="001E7CF5"/>
    <w:rsid w:val="001F0891"/>
    <w:rsid w:val="001F56C0"/>
    <w:rsid w:val="001F5C5B"/>
    <w:rsid w:val="001F6475"/>
    <w:rsid w:val="002005EA"/>
    <w:rsid w:val="00201689"/>
    <w:rsid w:val="0020210F"/>
    <w:rsid w:val="002021C1"/>
    <w:rsid w:val="0020393B"/>
    <w:rsid w:val="002052F6"/>
    <w:rsid w:val="0020566E"/>
    <w:rsid w:val="00206BD9"/>
    <w:rsid w:val="00206CB8"/>
    <w:rsid w:val="002074E0"/>
    <w:rsid w:val="0020768B"/>
    <w:rsid w:val="00210347"/>
    <w:rsid w:val="0021047A"/>
    <w:rsid w:val="00210A03"/>
    <w:rsid w:val="00210D72"/>
    <w:rsid w:val="00210EB7"/>
    <w:rsid w:val="00210F4A"/>
    <w:rsid w:val="00211414"/>
    <w:rsid w:val="00211A47"/>
    <w:rsid w:val="00212C50"/>
    <w:rsid w:val="0021318B"/>
    <w:rsid w:val="00213780"/>
    <w:rsid w:val="0021394E"/>
    <w:rsid w:val="00214B8D"/>
    <w:rsid w:val="00215293"/>
    <w:rsid w:val="00217403"/>
    <w:rsid w:val="00220E8A"/>
    <w:rsid w:val="0022169F"/>
    <w:rsid w:val="002220D4"/>
    <w:rsid w:val="00224EA9"/>
    <w:rsid w:val="002257E1"/>
    <w:rsid w:val="00226B02"/>
    <w:rsid w:val="00226CDE"/>
    <w:rsid w:val="00227213"/>
    <w:rsid w:val="002314BA"/>
    <w:rsid w:val="0023161A"/>
    <w:rsid w:val="00231887"/>
    <w:rsid w:val="00233752"/>
    <w:rsid w:val="002350E3"/>
    <w:rsid w:val="00237890"/>
    <w:rsid w:val="00237C87"/>
    <w:rsid w:val="002401F0"/>
    <w:rsid w:val="002415F7"/>
    <w:rsid w:val="00242E42"/>
    <w:rsid w:val="0024470D"/>
    <w:rsid w:val="00246D0F"/>
    <w:rsid w:val="0024790B"/>
    <w:rsid w:val="0025174C"/>
    <w:rsid w:val="002549CA"/>
    <w:rsid w:val="00260899"/>
    <w:rsid w:val="00261F35"/>
    <w:rsid w:val="0026475F"/>
    <w:rsid w:val="002662AF"/>
    <w:rsid w:val="002719DD"/>
    <w:rsid w:val="00274D14"/>
    <w:rsid w:val="002753C0"/>
    <w:rsid w:val="00277A4D"/>
    <w:rsid w:val="00277D12"/>
    <w:rsid w:val="00280119"/>
    <w:rsid w:val="002819C7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CF3"/>
    <w:rsid w:val="00290D0A"/>
    <w:rsid w:val="00290F9E"/>
    <w:rsid w:val="00291911"/>
    <w:rsid w:val="00291984"/>
    <w:rsid w:val="00292E5C"/>
    <w:rsid w:val="002938A0"/>
    <w:rsid w:val="00294DDA"/>
    <w:rsid w:val="00295DC6"/>
    <w:rsid w:val="00296063"/>
    <w:rsid w:val="002965BE"/>
    <w:rsid w:val="00296F0B"/>
    <w:rsid w:val="002A37BC"/>
    <w:rsid w:val="002A410C"/>
    <w:rsid w:val="002A58B5"/>
    <w:rsid w:val="002A5CFE"/>
    <w:rsid w:val="002A7279"/>
    <w:rsid w:val="002A7A83"/>
    <w:rsid w:val="002B0147"/>
    <w:rsid w:val="002B04CC"/>
    <w:rsid w:val="002B085D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C0905"/>
    <w:rsid w:val="002C13F0"/>
    <w:rsid w:val="002C1F6B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2DA4"/>
    <w:rsid w:val="002E5BAC"/>
    <w:rsid w:val="002F2A89"/>
    <w:rsid w:val="002F2F62"/>
    <w:rsid w:val="002F37FC"/>
    <w:rsid w:val="002F410A"/>
    <w:rsid w:val="002F4328"/>
    <w:rsid w:val="002F67D2"/>
    <w:rsid w:val="002F7AA9"/>
    <w:rsid w:val="00300639"/>
    <w:rsid w:val="00300BF5"/>
    <w:rsid w:val="0030191C"/>
    <w:rsid w:val="0030301A"/>
    <w:rsid w:val="00303061"/>
    <w:rsid w:val="003034BC"/>
    <w:rsid w:val="003039A5"/>
    <w:rsid w:val="003051D3"/>
    <w:rsid w:val="00306689"/>
    <w:rsid w:val="00314667"/>
    <w:rsid w:val="003153B8"/>
    <w:rsid w:val="00321060"/>
    <w:rsid w:val="00322E39"/>
    <w:rsid w:val="00325543"/>
    <w:rsid w:val="00325570"/>
    <w:rsid w:val="003258AB"/>
    <w:rsid w:val="00331E33"/>
    <w:rsid w:val="00332FA5"/>
    <w:rsid w:val="00333BE5"/>
    <w:rsid w:val="003357F0"/>
    <w:rsid w:val="00336156"/>
    <w:rsid w:val="00337022"/>
    <w:rsid w:val="00340485"/>
    <w:rsid w:val="00340560"/>
    <w:rsid w:val="0034262E"/>
    <w:rsid w:val="003429DE"/>
    <w:rsid w:val="00342A05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41F7"/>
    <w:rsid w:val="0035439A"/>
    <w:rsid w:val="0035526D"/>
    <w:rsid w:val="00357EE0"/>
    <w:rsid w:val="00357F79"/>
    <w:rsid w:val="00360F93"/>
    <w:rsid w:val="00361085"/>
    <w:rsid w:val="0036202D"/>
    <w:rsid w:val="00362D58"/>
    <w:rsid w:val="003645FA"/>
    <w:rsid w:val="00366B41"/>
    <w:rsid w:val="003701CE"/>
    <w:rsid w:val="0037051A"/>
    <w:rsid w:val="00372519"/>
    <w:rsid w:val="00374559"/>
    <w:rsid w:val="00374807"/>
    <w:rsid w:val="0037495C"/>
    <w:rsid w:val="003772D4"/>
    <w:rsid w:val="00377439"/>
    <w:rsid w:val="00377858"/>
    <w:rsid w:val="003808CA"/>
    <w:rsid w:val="00380F9C"/>
    <w:rsid w:val="00382D5C"/>
    <w:rsid w:val="003833E5"/>
    <w:rsid w:val="00384FD4"/>
    <w:rsid w:val="00386227"/>
    <w:rsid w:val="00386C08"/>
    <w:rsid w:val="0038772D"/>
    <w:rsid w:val="00391943"/>
    <w:rsid w:val="003928E8"/>
    <w:rsid w:val="00392D4C"/>
    <w:rsid w:val="00393930"/>
    <w:rsid w:val="0039395F"/>
    <w:rsid w:val="00394C09"/>
    <w:rsid w:val="00394E58"/>
    <w:rsid w:val="003952B4"/>
    <w:rsid w:val="00395B09"/>
    <w:rsid w:val="0039767B"/>
    <w:rsid w:val="003979EF"/>
    <w:rsid w:val="003A0B53"/>
    <w:rsid w:val="003A2D44"/>
    <w:rsid w:val="003A5D4A"/>
    <w:rsid w:val="003A6CE0"/>
    <w:rsid w:val="003A7A32"/>
    <w:rsid w:val="003B06B9"/>
    <w:rsid w:val="003B144D"/>
    <w:rsid w:val="003B3356"/>
    <w:rsid w:val="003B3D79"/>
    <w:rsid w:val="003B4E23"/>
    <w:rsid w:val="003B540C"/>
    <w:rsid w:val="003B55E1"/>
    <w:rsid w:val="003B65F9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0DD"/>
    <w:rsid w:val="003C596C"/>
    <w:rsid w:val="003C5B4E"/>
    <w:rsid w:val="003C69BC"/>
    <w:rsid w:val="003C72E0"/>
    <w:rsid w:val="003C7BEF"/>
    <w:rsid w:val="003D004B"/>
    <w:rsid w:val="003D3488"/>
    <w:rsid w:val="003D5769"/>
    <w:rsid w:val="003D5F53"/>
    <w:rsid w:val="003D6267"/>
    <w:rsid w:val="003E287A"/>
    <w:rsid w:val="003E2A1B"/>
    <w:rsid w:val="003E2D79"/>
    <w:rsid w:val="003E5999"/>
    <w:rsid w:val="003E6AD0"/>
    <w:rsid w:val="003E79C6"/>
    <w:rsid w:val="003E7C51"/>
    <w:rsid w:val="003F00DA"/>
    <w:rsid w:val="003F149B"/>
    <w:rsid w:val="003F231A"/>
    <w:rsid w:val="003F54B5"/>
    <w:rsid w:val="003F6415"/>
    <w:rsid w:val="003F6BCA"/>
    <w:rsid w:val="0040165D"/>
    <w:rsid w:val="00403439"/>
    <w:rsid w:val="0040354D"/>
    <w:rsid w:val="004039B9"/>
    <w:rsid w:val="004048F8"/>
    <w:rsid w:val="00405510"/>
    <w:rsid w:val="00407A54"/>
    <w:rsid w:val="0041019C"/>
    <w:rsid w:val="00410A31"/>
    <w:rsid w:val="00410B57"/>
    <w:rsid w:val="00410E08"/>
    <w:rsid w:val="00413703"/>
    <w:rsid w:val="00414A29"/>
    <w:rsid w:val="00414CFB"/>
    <w:rsid w:val="00415F98"/>
    <w:rsid w:val="0041646A"/>
    <w:rsid w:val="004167C8"/>
    <w:rsid w:val="00420B96"/>
    <w:rsid w:val="004238D0"/>
    <w:rsid w:val="004243B1"/>
    <w:rsid w:val="004260EA"/>
    <w:rsid w:val="004274FC"/>
    <w:rsid w:val="004302E2"/>
    <w:rsid w:val="004322FB"/>
    <w:rsid w:val="00434CC7"/>
    <w:rsid w:val="0043559C"/>
    <w:rsid w:val="00437583"/>
    <w:rsid w:val="00437ECF"/>
    <w:rsid w:val="004414E3"/>
    <w:rsid w:val="004419E5"/>
    <w:rsid w:val="00442FB5"/>
    <w:rsid w:val="00444D86"/>
    <w:rsid w:val="004452A0"/>
    <w:rsid w:val="00446F0A"/>
    <w:rsid w:val="00450260"/>
    <w:rsid w:val="00453FF4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67A9A"/>
    <w:rsid w:val="00470396"/>
    <w:rsid w:val="00472394"/>
    <w:rsid w:val="004738F2"/>
    <w:rsid w:val="0047597A"/>
    <w:rsid w:val="004818D4"/>
    <w:rsid w:val="00481E0A"/>
    <w:rsid w:val="0048221A"/>
    <w:rsid w:val="004824FE"/>
    <w:rsid w:val="004833CA"/>
    <w:rsid w:val="00483B11"/>
    <w:rsid w:val="004842DA"/>
    <w:rsid w:val="004845B6"/>
    <w:rsid w:val="00485CA2"/>
    <w:rsid w:val="00487460"/>
    <w:rsid w:val="00487DB1"/>
    <w:rsid w:val="00490060"/>
    <w:rsid w:val="00490E1D"/>
    <w:rsid w:val="00491823"/>
    <w:rsid w:val="00491BD2"/>
    <w:rsid w:val="00492B5E"/>
    <w:rsid w:val="00492E9B"/>
    <w:rsid w:val="004935BD"/>
    <w:rsid w:val="004940F2"/>
    <w:rsid w:val="00494BD3"/>
    <w:rsid w:val="00494E83"/>
    <w:rsid w:val="00496272"/>
    <w:rsid w:val="004A17D3"/>
    <w:rsid w:val="004A5450"/>
    <w:rsid w:val="004A6709"/>
    <w:rsid w:val="004B148F"/>
    <w:rsid w:val="004B2D58"/>
    <w:rsid w:val="004B37B1"/>
    <w:rsid w:val="004B5D32"/>
    <w:rsid w:val="004C3A2D"/>
    <w:rsid w:val="004C3E9F"/>
    <w:rsid w:val="004C3EB4"/>
    <w:rsid w:val="004C4241"/>
    <w:rsid w:val="004C4A3C"/>
    <w:rsid w:val="004C4AB8"/>
    <w:rsid w:val="004C4B8C"/>
    <w:rsid w:val="004C7533"/>
    <w:rsid w:val="004D10CA"/>
    <w:rsid w:val="004D110A"/>
    <w:rsid w:val="004D1510"/>
    <w:rsid w:val="004D6EAA"/>
    <w:rsid w:val="004E010E"/>
    <w:rsid w:val="004E0227"/>
    <w:rsid w:val="004E3205"/>
    <w:rsid w:val="004E4E24"/>
    <w:rsid w:val="004F00F7"/>
    <w:rsid w:val="004F2C76"/>
    <w:rsid w:val="004F31B6"/>
    <w:rsid w:val="004F39E9"/>
    <w:rsid w:val="004F5343"/>
    <w:rsid w:val="004F6629"/>
    <w:rsid w:val="00500B4B"/>
    <w:rsid w:val="00501779"/>
    <w:rsid w:val="00501CBB"/>
    <w:rsid w:val="005053F2"/>
    <w:rsid w:val="0050540E"/>
    <w:rsid w:val="00505F87"/>
    <w:rsid w:val="00506DAD"/>
    <w:rsid w:val="00506E47"/>
    <w:rsid w:val="0050745C"/>
    <w:rsid w:val="00507F11"/>
    <w:rsid w:val="005102D4"/>
    <w:rsid w:val="00510749"/>
    <w:rsid w:val="005109DE"/>
    <w:rsid w:val="00511440"/>
    <w:rsid w:val="005125B5"/>
    <w:rsid w:val="00513C22"/>
    <w:rsid w:val="0052116E"/>
    <w:rsid w:val="005216D7"/>
    <w:rsid w:val="00521FB8"/>
    <w:rsid w:val="005222BB"/>
    <w:rsid w:val="00524545"/>
    <w:rsid w:val="00524A8F"/>
    <w:rsid w:val="00526003"/>
    <w:rsid w:val="00526A25"/>
    <w:rsid w:val="00526E76"/>
    <w:rsid w:val="00530204"/>
    <w:rsid w:val="00530512"/>
    <w:rsid w:val="00530900"/>
    <w:rsid w:val="005316F3"/>
    <w:rsid w:val="0053288D"/>
    <w:rsid w:val="00534B1D"/>
    <w:rsid w:val="00535742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45A6"/>
    <w:rsid w:val="00561210"/>
    <w:rsid w:val="00561A7E"/>
    <w:rsid w:val="0056479B"/>
    <w:rsid w:val="00564D36"/>
    <w:rsid w:val="005655B5"/>
    <w:rsid w:val="0056614C"/>
    <w:rsid w:val="00566228"/>
    <w:rsid w:val="005666E7"/>
    <w:rsid w:val="00567BA3"/>
    <w:rsid w:val="00572A35"/>
    <w:rsid w:val="005756D9"/>
    <w:rsid w:val="00575CC2"/>
    <w:rsid w:val="00576097"/>
    <w:rsid w:val="005762CA"/>
    <w:rsid w:val="005770F9"/>
    <w:rsid w:val="005774EC"/>
    <w:rsid w:val="00583398"/>
    <w:rsid w:val="005843FA"/>
    <w:rsid w:val="00585061"/>
    <w:rsid w:val="0058719E"/>
    <w:rsid w:val="005878CB"/>
    <w:rsid w:val="005878F9"/>
    <w:rsid w:val="00587DE8"/>
    <w:rsid w:val="005938D7"/>
    <w:rsid w:val="00593A61"/>
    <w:rsid w:val="005941F1"/>
    <w:rsid w:val="0059462C"/>
    <w:rsid w:val="0059584B"/>
    <w:rsid w:val="00596038"/>
    <w:rsid w:val="00596ADD"/>
    <w:rsid w:val="005A05C4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0E8D"/>
    <w:rsid w:val="005B1A69"/>
    <w:rsid w:val="005B3826"/>
    <w:rsid w:val="005B3AF5"/>
    <w:rsid w:val="005B5571"/>
    <w:rsid w:val="005B670A"/>
    <w:rsid w:val="005B6807"/>
    <w:rsid w:val="005C04AB"/>
    <w:rsid w:val="005C08DF"/>
    <w:rsid w:val="005C0A60"/>
    <w:rsid w:val="005C1DBE"/>
    <w:rsid w:val="005C1E38"/>
    <w:rsid w:val="005C3E0A"/>
    <w:rsid w:val="005C5151"/>
    <w:rsid w:val="005C58A0"/>
    <w:rsid w:val="005C58E5"/>
    <w:rsid w:val="005C6246"/>
    <w:rsid w:val="005C75CA"/>
    <w:rsid w:val="005D10CF"/>
    <w:rsid w:val="005D113D"/>
    <w:rsid w:val="005D5CF3"/>
    <w:rsid w:val="005D6DF8"/>
    <w:rsid w:val="005E0F53"/>
    <w:rsid w:val="005E1664"/>
    <w:rsid w:val="005E19D2"/>
    <w:rsid w:val="005E2D1E"/>
    <w:rsid w:val="005E2E52"/>
    <w:rsid w:val="005E379D"/>
    <w:rsid w:val="005E410F"/>
    <w:rsid w:val="005E507B"/>
    <w:rsid w:val="005E7E71"/>
    <w:rsid w:val="005F07DA"/>
    <w:rsid w:val="005F1170"/>
    <w:rsid w:val="005F1D38"/>
    <w:rsid w:val="005F2ADB"/>
    <w:rsid w:val="005F33B5"/>
    <w:rsid w:val="005F58AE"/>
    <w:rsid w:val="005F5C75"/>
    <w:rsid w:val="005F6E38"/>
    <w:rsid w:val="00600655"/>
    <w:rsid w:val="006010B5"/>
    <w:rsid w:val="00602C92"/>
    <w:rsid w:val="00603C6B"/>
    <w:rsid w:val="00603E2E"/>
    <w:rsid w:val="00604415"/>
    <w:rsid w:val="00604C8A"/>
    <w:rsid w:val="00607A08"/>
    <w:rsid w:val="00611123"/>
    <w:rsid w:val="00611AFF"/>
    <w:rsid w:val="00612619"/>
    <w:rsid w:val="00615BD2"/>
    <w:rsid w:val="00615D62"/>
    <w:rsid w:val="006176BA"/>
    <w:rsid w:val="00617A64"/>
    <w:rsid w:val="00617C59"/>
    <w:rsid w:val="0062050A"/>
    <w:rsid w:val="00620A82"/>
    <w:rsid w:val="00621F36"/>
    <w:rsid w:val="00622B5C"/>
    <w:rsid w:val="00624237"/>
    <w:rsid w:val="00630FC2"/>
    <w:rsid w:val="00631638"/>
    <w:rsid w:val="00632592"/>
    <w:rsid w:val="00632EC3"/>
    <w:rsid w:val="006337AF"/>
    <w:rsid w:val="00636B48"/>
    <w:rsid w:val="00637F42"/>
    <w:rsid w:val="00641AA3"/>
    <w:rsid w:val="006421AA"/>
    <w:rsid w:val="00642B44"/>
    <w:rsid w:val="0064465A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655"/>
    <w:rsid w:val="00655735"/>
    <w:rsid w:val="00657361"/>
    <w:rsid w:val="006620A0"/>
    <w:rsid w:val="00662F72"/>
    <w:rsid w:val="006632B7"/>
    <w:rsid w:val="00663683"/>
    <w:rsid w:val="00664009"/>
    <w:rsid w:val="006665FB"/>
    <w:rsid w:val="00670057"/>
    <w:rsid w:val="006715A4"/>
    <w:rsid w:val="006717FC"/>
    <w:rsid w:val="00671BDB"/>
    <w:rsid w:val="00673932"/>
    <w:rsid w:val="00674F75"/>
    <w:rsid w:val="00675EEC"/>
    <w:rsid w:val="00676674"/>
    <w:rsid w:val="00681C46"/>
    <w:rsid w:val="00682532"/>
    <w:rsid w:val="0068257E"/>
    <w:rsid w:val="00682AB7"/>
    <w:rsid w:val="00684578"/>
    <w:rsid w:val="00686B02"/>
    <w:rsid w:val="00686F40"/>
    <w:rsid w:val="00687E4A"/>
    <w:rsid w:val="00690815"/>
    <w:rsid w:val="00691570"/>
    <w:rsid w:val="00692A4B"/>
    <w:rsid w:val="00694209"/>
    <w:rsid w:val="00694CF0"/>
    <w:rsid w:val="00695548"/>
    <w:rsid w:val="006A01ED"/>
    <w:rsid w:val="006A1B7A"/>
    <w:rsid w:val="006A359A"/>
    <w:rsid w:val="006A369F"/>
    <w:rsid w:val="006A37BD"/>
    <w:rsid w:val="006A47A4"/>
    <w:rsid w:val="006A4B20"/>
    <w:rsid w:val="006A5F1C"/>
    <w:rsid w:val="006A66E5"/>
    <w:rsid w:val="006A741B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6D4"/>
    <w:rsid w:val="006C2AB3"/>
    <w:rsid w:val="006C366E"/>
    <w:rsid w:val="006C603E"/>
    <w:rsid w:val="006C6BE1"/>
    <w:rsid w:val="006C6E61"/>
    <w:rsid w:val="006C6FF1"/>
    <w:rsid w:val="006C71C3"/>
    <w:rsid w:val="006C7B9F"/>
    <w:rsid w:val="006D0E56"/>
    <w:rsid w:val="006D18D1"/>
    <w:rsid w:val="006D1B15"/>
    <w:rsid w:val="006D1D8E"/>
    <w:rsid w:val="006D4624"/>
    <w:rsid w:val="006D4B0D"/>
    <w:rsid w:val="006D517B"/>
    <w:rsid w:val="006D5A81"/>
    <w:rsid w:val="006D5C34"/>
    <w:rsid w:val="006D725D"/>
    <w:rsid w:val="006E1827"/>
    <w:rsid w:val="006E1C38"/>
    <w:rsid w:val="006E26A2"/>
    <w:rsid w:val="006E34F1"/>
    <w:rsid w:val="006E4A23"/>
    <w:rsid w:val="006E5EDA"/>
    <w:rsid w:val="006E6D79"/>
    <w:rsid w:val="006E745F"/>
    <w:rsid w:val="006F0310"/>
    <w:rsid w:val="006F0E71"/>
    <w:rsid w:val="006F2913"/>
    <w:rsid w:val="006F2D54"/>
    <w:rsid w:val="006F3575"/>
    <w:rsid w:val="006F4E10"/>
    <w:rsid w:val="007014C8"/>
    <w:rsid w:val="0070163C"/>
    <w:rsid w:val="00701B35"/>
    <w:rsid w:val="00703A7D"/>
    <w:rsid w:val="0070594F"/>
    <w:rsid w:val="00713A48"/>
    <w:rsid w:val="00715408"/>
    <w:rsid w:val="00716FAD"/>
    <w:rsid w:val="00724363"/>
    <w:rsid w:val="00724A81"/>
    <w:rsid w:val="00726AA8"/>
    <w:rsid w:val="00727022"/>
    <w:rsid w:val="0073016D"/>
    <w:rsid w:val="0073072B"/>
    <w:rsid w:val="0073124E"/>
    <w:rsid w:val="007315BC"/>
    <w:rsid w:val="00731F99"/>
    <w:rsid w:val="0073322C"/>
    <w:rsid w:val="00733390"/>
    <w:rsid w:val="00734DDC"/>
    <w:rsid w:val="00736107"/>
    <w:rsid w:val="0073612D"/>
    <w:rsid w:val="00736388"/>
    <w:rsid w:val="00737590"/>
    <w:rsid w:val="007416C1"/>
    <w:rsid w:val="00741E00"/>
    <w:rsid w:val="00741E78"/>
    <w:rsid w:val="00742029"/>
    <w:rsid w:val="007428A0"/>
    <w:rsid w:val="00742D5F"/>
    <w:rsid w:val="00743481"/>
    <w:rsid w:val="007437BE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64DB"/>
    <w:rsid w:val="00756543"/>
    <w:rsid w:val="00760D9F"/>
    <w:rsid w:val="00760E08"/>
    <w:rsid w:val="00761A66"/>
    <w:rsid w:val="00762B98"/>
    <w:rsid w:val="00764157"/>
    <w:rsid w:val="0076421E"/>
    <w:rsid w:val="00764461"/>
    <w:rsid w:val="00764CE7"/>
    <w:rsid w:val="00764D3B"/>
    <w:rsid w:val="007652E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1604"/>
    <w:rsid w:val="00781A87"/>
    <w:rsid w:val="0078219B"/>
    <w:rsid w:val="00783380"/>
    <w:rsid w:val="007839B3"/>
    <w:rsid w:val="00791B3E"/>
    <w:rsid w:val="00791FA0"/>
    <w:rsid w:val="007928AD"/>
    <w:rsid w:val="00796B67"/>
    <w:rsid w:val="007976AB"/>
    <w:rsid w:val="007978E0"/>
    <w:rsid w:val="007A1569"/>
    <w:rsid w:val="007A1698"/>
    <w:rsid w:val="007A3ACE"/>
    <w:rsid w:val="007A712E"/>
    <w:rsid w:val="007B007B"/>
    <w:rsid w:val="007B347E"/>
    <w:rsid w:val="007B4D05"/>
    <w:rsid w:val="007B50F3"/>
    <w:rsid w:val="007B512A"/>
    <w:rsid w:val="007B617F"/>
    <w:rsid w:val="007B6A4F"/>
    <w:rsid w:val="007C003D"/>
    <w:rsid w:val="007C0709"/>
    <w:rsid w:val="007C14E7"/>
    <w:rsid w:val="007C1664"/>
    <w:rsid w:val="007C2516"/>
    <w:rsid w:val="007C3D93"/>
    <w:rsid w:val="007C4053"/>
    <w:rsid w:val="007C4A60"/>
    <w:rsid w:val="007C5509"/>
    <w:rsid w:val="007C60ED"/>
    <w:rsid w:val="007D1613"/>
    <w:rsid w:val="007D180E"/>
    <w:rsid w:val="007D42C0"/>
    <w:rsid w:val="007D474B"/>
    <w:rsid w:val="007D6E7D"/>
    <w:rsid w:val="007E13FD"/>
    <w:rsid w:val="007E1468"/>
    <w:rsid w:val="007E240C"/>
    <w:rsid w:val="007E2876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3B16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6E53"/>
    <w:rsid w:val="008072B7"/>
    <w:rsid w:val="00807753"/>
    <w:rsid w:val="00812785"/>
    <w:rsid w:val="00813D0F"/>
    <w:rsid w:val="0081424F"/>
    <w:rsid w:val="0081518B"/>
    <w:rsid w:val="0081618A"/>
    <w:rsid w:val="00817AA9"/>
    <w:rsid w:val="00820BB0"/>
    <w:rsid w:val="0082110A"/>
    <w:rsid w:val="008224A1"/>
    <w:rsid w:val="00823A13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378C9"/>
    <w:rsid w:val="00840ABC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32AA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66D9B"/>
    <w:rsid w:val="00875A3E"/>
    <w:rsid w:val="00875B6E"/>
    <w:rsid w:val="00877724"/>
    <w:rsid w:val="00881035"/>
    <w:rsid w:val="008821B7"/>
    <w:rsid w:val="00882DDC"/>
    <w:rsid w:val="00883190"/>
    <w:rsid w:val="0088465D"/>
    <w:rsid w:val="00884D04"/>
    <w:rsid w:val="00885EFA"/>
    <w:rsid w:val="0088647E"/>
    <w:rsid w:val="00890395"/>
    <w:rsid w:val="00890B3C"/>
    <w:rsid w:val="00892A17"/>
    <w:rsid w:val="00893EC1"/>
    <w:rsid w:val="008952C6"/>
    <w:rsid w:val="00895AA0"/>
    <w:rsid w:val="00895C89"/>
    <w:rsid w:val="008A0278"/>
    <w:rsid w:val="008A0C59"/>
    <w:rsid w:val="008A12F5"/>
    <w:rsid w:val="008A1CC4"/>
    <w:rsid w:val="008A2D50"/>
    <w:rsid w:val="008A6F16"/>
    <w:rsid w:val="008A71C8"/>
    <w:rsid w:val="008B1701"/>
    <w:rsid w:val="008B1ADD"/>
    <w:rsid w:val="008B28D7"/>
    <w:rsid w:val="008B2A28"/>
    <w:rsid w:val="008B39EB"/>
    <w:rsid w:val="008B3F41"/>
    <w:rsid w:val="008B5E1B"/>
    <w:rsid w:val="008B7AEA"/>
    <w:rsid w:val="008C0D52"/>
    <w:rsid w:val="008C0E2C"/>
    <w:rsid w:val="008C2013"/>
    <w:rsid w:val="008C3B09"/>
    <w:rsid w:val="008C71B8"/>
    <w:rsid w:val="008D01B1"/>
    <w:rsid w:val="008D0652"/>
    <w:rsid w:val="008D06C3"/>
    <w:rsid w:val="008D1098"/>
    <w:rsid w:val="008D1E4E"/>
    <w:rsid w:val="008D4235"/>
    <w:rsid w:val="008D4BE6"/>
    <w:rsid w:val="008D5C96"/>
    <w:rsid w:val="008D5D1F"/>
    <w:rsid w:val="008D7595"/>
    <w:rsid w:val="008E01FB"/>
    <w:rsid w:val="008E09EC"/>
    <w:rsid w:val="008E1055"/>
    <w:rsid w:val="008E2976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73C"/>
    <w:rsid w:val="008F45BF"/>
    <w:rsid w:val="008F48A8"/>
    <w:rsid w:val="008F7ED6"/>
    <w:rsid w:val="00902858"/>
    <w:rsid w:val="00902947"/>
    <w:rsid w:val="0090295C"/>
    <w:rsid w:val="0090646E"/>
    <w:rsid w:val="00906A43"/>
    <w:rsid w:val="00907508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1603"/>
    <w:rsid w:val="009216D5"/>
    <w:rsid w:val="00921D1C"/>
    <w:rsid w:val="00924837"/>
    <w:rsid w:val="00925441"/>
    <w:rsid w:val="00926F49"/>
    <w:rsid w:val="00930FA5"/>
    <w:rsid w:val="0093287A"/>
    <w:rsid w:val="009329FB"/>
    <w:rsid w:val="00932FF7"/>
    <w:rsid w:val="0093317A"/>
    <w:rsid w:val="009336BF"/>
    <w:rsid w:val="00933716"/>
    <w:rsid w:val="00934445"/>
    <w:rsid w:val="00935645"/>
    <w:rsid w:val="009374CE"/>
    <w:rsid w:val="0094016C"/>
    <w:rsid w:val="00940ACB"/>
    <w:rsid w:val="00942760"/>
    <w:rsid w:val="00943592"/>
    <w:rsid w:val="009437A1"/>
    <w:rsid w:val="009442D8"/>
    <w:rsid w:val="009462C3"/>
    <w:rsid w:val="00946A69"/>
    <w:rsid w:val="00946C7A"/>
    <w:rsid w:val="00946F48"/>
    <w:rsid w:val="00951917"/>
    <w:rsid w:val="00954BA2"/>
    <w:rsid w:val="00955D19"/>
    <w:rsid w:val="0095666C"/>
    <w:rsid w:val="00962EC5"/>
    <w:rsid w:val="00963697"/>
    <w:rsid w:val="009636DD"/>
    <w:rsid w:val="00965781"/>
    <w:rsid w:val="00966ED6"/>
    <w:rsid w:val="00967793"/>
    <w:rsid w:val="009710C8"/>
    <w:rsid w:val="0097235B"/>
    <w:rsid w:val="0097269E"/>
    <w:rsid w:val="00972FF9"/>
    <w:rsid w:val="00973343"/>
    <w:rsid w:val="00973852"/>
    <w:rsid w:val="009767A8"/>
    <w:rsid w:val="00976898"/>
    <w:rsid w:val="0097721F"/>
    <w:rsid w:val="00977466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56CD"/>
    <w:rsid w:val="00996012"/>
    <w:rsid w:val="00996A2F"/>
    <w:rsid w:val="00997958"/>
    <w:rsid w:val="00997C61"/>
    <w:rsid w:val="00997CD2"/>
    <w:rsid w:val="009A264E"/>
    <w:rsid w:val="009A348C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B6A"/>
    <w:rsid w:val="009B7DDF"/>
    <w:rsid w:val="009C000F"/>
    <w:rsid w:val="009C1919"/>
    <w:rsid w:val="009C1AFB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FFE"/>
    <w:rsid w:val="009E56EE"/>
    <w:rsid w:val="009E64B5"/>
    <w:rsid w:val="009E6A8B"/>
    <w:rsid w:val="009E7455"/>
    <w:rsid w:val="009F002B"/>
    <w:rsid w:val="009F06FE"/>
    <w:rsid w:val="009F0B6B"/>
    <w:rsid w:val="009F2517"/>
    <w:rsid w:val="009F37FE"/>
    <w:rsid w:val="009F3DC9"/>
    <w:rsid w:val="009F4F2A"/>
    <w:rsid w:val="009F5990"/>
    <w:rsid w:val="009F741B"/>
    <w:rsid w:val="00A0104D"/>
    <w:rsid w:val="00A0115D"/>
    <w:rsid w:val="00A0243C"/>
    <w:rsid w:val="00A0387E"/>
    <w:rsid w:val="00A04FF0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21218"/>
    <w:rsid w:val="00A307D5"/>
    <w:rsid w:val="00A30A1A"/>
    <w:rsid w:val="00A314DA"/>
    <w:rsid w:val="00A32DFD"/>
    <w:rsid w:val="00A363D3"/>
    <w:rsid w:val="00A37C1E"/>
    <w:rsid w:val="00A40B5E"/>
    <w:rsid w:val="00A42023"/>
    <w:rsid w:val="00A42FBC"/>
    <w:rsid w:val="00A44DB5"/>
    <w:rsid w:val="00A460E0"/>
    <w:rsid w:val="00A46645"/>
    <w:rsid w:val="00A50F91"/>
    <w:rsid w:val="00A51BC2"/>
    <w:rsid w:val="00A5315E"/>
    <w:rsid w:val="00A53D09"/>
    <w:rsid w:val="00A56D8C"/>
    <w:rsid w:val="00A57D1E"/>
    <w:rsid w:val="00A6106C"/>
    <w:rsid w:val="00A627FD"/>
    <w:rsid w:val="00A62A4B"/>
    <w:rsid w:val="00A62DED"/>
    <w:rsid w:val="00A642F7"/>
    <w:rsid w:val="00A65C84"/>
    <w:rsid w:val="00A70A5E"/>
    <w:rsid w:val="00A70EF4"/>
    <w:rsid w:val="00A7166A"/>
    <w:rsid w:val="00A71EA1"/>
    <w:rsid w:val="00A720FF"/>
    <w:rsid w:val="00A7235D"/>
    <w:rsid w:val="00A75B19"/>
    <w:rsid w:val="00A76620"/>
    <w:rsid w:val="00A7721D"/>
    <w:rsid w:val="00A803D4"/>
    <w:rsid w:val="00A83D96"/>
    <w:rsid w:val="00A8655F"/>
    <w:rsid w:val="00A86C89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1BBD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B7680"/>
    <w:rsid w:val="00AC1384"/>
    <w:rsid w:val="00AC1589"/>
    <w:rsid w:val="00AC1AD5"/>
    <w:rsid w:val="00AC231F"/>
    <w:rsid w:val="00AC2F3D"/>
    <w:rsid w:val="00AC5690"/>
    <w:rsid w:val="00AC5D11"/>
    <w:rsid w:val="00AC6D07"/>
    <w:rsid w:val="00AC7DD9"/>
    <w:rsid w:val="00AD24E2"/>
    <w:rsid w:val="00AD26D3"/>
    <w:rsid w:val="00AD2C88"/>
    <w:rsid w:val="00AD33D9"/>
    <w:rsid w:val="00AD4C9C"/>
    <w:rsid w:val="00AD5101"/>
    <w:rsid w:val="00AD54EE"/>
    <w:rsid w:val="00AD74C4"/>
    <w:rsid w:val="00AE008C"/>
    <w:rsid w:val="00AE18F7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4996"/>
    <w:rsid w:val="00AF4CD5"/>
    <w:rsid w:val="00AF5C74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424C"/>
    <w:rsid w:val="00B15BB6"/>
    <w:rsid w:val="00B16284"/>
    <w:rsid w:val="00B1750D"/>
    <w:rsid w:val="00B17EA4"/>
    <w:rsid w:val="00B208DE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175A"/>
    <w:rsid w:val="00B31E29"/>
    <w:rsid w:val="00B320C1"/>
    <w:rsid w:val="00B32ACA"/>
    <w:rsid w:val="00B33C6C"/>
    <w:rsid w:val="00B34181"/>
    <w:rsid w:val="00B34992"/>
    <w:rsid w:val="00B34C40"/>
    <w:rsid w:val="00B364E1"/>
    <w:rsid w:val="00B40212"/>
    <w:rsid w:val="00B404C9"/>
    <w:rsid w:val="00B40918"/>
    <w:rsid w:val="00B41F87"/>
    <w:rsid w:val="00B42C1E"/>
    <w:rsid w:val="00B4441C"/>
    <w:rsid w:val="00B46435"/>
    <w:rsid w:val="00B46FC7"/>
    <w:rsid w:val="00B502BC"/>
    <w:rsid w:val="00B558C0"/>
    <w:rsid w:val="00B56287"/>
    <w:rsid w:val="00B5640B"/>
    <w:rsid w:val="00B56C1E"/>
    <w:rsid w:val="00B60AA0"/>
    <w:rsid w:val="00B63136"/>
    <w:rsid w:val="00B649C8"/>
    <w:rsid w:val="00B66A91"/>
    <w:rsid w:val="00B708FC"/>
    <w:rsid w:val="00B724A3"/>
    <w:rsid w:val="00B743C2"/>
    <w:rsid w:val="00B75A86"/>
    <w:rsid w:val="00B76ED1"/>
    <w:rsid w:val="00B80ADB"/>
    <w:rsid w:val="00B80D9F"/>
    <w:rsid w:val="00B82623"/>
    <w:rsid w:val="00B8466D"/>
    <w:rsid w:val="00B86A54"/>
    <w:rsid w:val="00B86EB7"/>
    <w:rsid w:val="00B901FA"/>
    <w:rsid w:val="00B915D7"/>
    <w:rsid w:val="00B94977"/>
    <w:rsid w:val="00B976C8"/>
    <w:rsid w:val="00BA07DC"/>
    <w:rsid w:val="00BA290A"/>
    <w:rsid w:val="00BA4095"/>
    <w:rsid w:val="00BA45F8"/>
    <w:rsid w:val="00BA4782"/>
    <w:rsid w:val="00BA5E60"/>
    <w:rsid w:val="00BA6B4B"/>
    <w:rsid w:val="00BA79E1"/>
    <w:rsid w:val="00BB14BA"/>
    <w:rsid w:val="00BB19B2"/>
    <w:rsid w:val="00BB1FEB"/>
    <w:rsid w:val="00BB269A"/>
    <w:rsid w:val="00BB2B31"/>
    <w:rsid w:val="00BB313A"/>
    <w:rsid w:val="00BB7089"/>
    <w:rsid w:val="00BC0F0E"/>
    <w:rsid w:val="00BC1CA7"/>
    <w:rsid w:val="00BC3868"/>
    <w:rsid w:val="00BC506B"/>
    <w:rsid w:val="00BC5499"/>
    <w:rsid w:val="00BC57BA"/>
    <w:rsid w:val="00BD2889"/>
    <w:rsid w:val="00BD33E9"/>
    <w:rsid w:val="00BD3414"/>
    <w:rsid w:val="00BD4669"/>
    <w:rsid w:val="00BD46CA"/>
    <w:rsid w:val="00BD58B3"/>
    <w:rsid w:val="00BD6573"/>
    <w:rsid w:val="00BD6E99"/>
    <w:rsid w:val="00BE0A04"/>
    <w:rsid w:val="00BE12E9"/>
    <w:rsid w:val="00BE1D47"/>
    <w:rsid w:val="00BE2194"/>
    <w:rsid w:val="00BE2F32"/>
    <w:rsid w:val="00BE34EC"/>
    <w:rsid w:val="00BE5B66"/>
    <w:rsid w:val="00BF0769"/>
    <w:rsid w:val="00BF0CE8"/>
    <w:rsid w:val="00BF3D5B"/>
    <w:rsid w:val="00BF4A9B"/>
    <w:rsid w:val="00BF4C23"/>
    <w:rsid w:val="00BF4F98"/>
    <w:rsid w:val="00BF55DD"/>
    <w:rsid w:val="00BF5893"/>
    <w:rsid w:val="00BF6178"/>
    <w:rsid w:val="00BF6652"/>
    <w:rsid w:val="00C000E9"/>
    <w:rsid w:val="00C01620"/>
    <w:rsid w:val="00C01B52"/>
    <w:rsid w:val="00C02674"/>
    <w:rsid w:val="00C03986"/>
    <w:rsid w:val="00C0439C"/>
    <w:rsid w:val="00C054C4"/>
    <w:rsid w:val="00C07562"/>
    <w:rsid w:val="00C11330"/>
    <w:rsid w:val="00C1164F"/>
    <w:rsid w:val="00C12417"/>
    <w:rsid w:val="00C1625F"/>
    <w:rsid w:val="00C165E2"/>
    <w:rsid w:val="00C202C5"/>
    <w:rsid w:val="00C21DFD"/>
    <w:rsid w:val="00C23EF1"/>
    <w:rsid w:val="00C2406E"/>
    <w:rsid w:val="00C2425D"/>
    <w:rsid w:val="00C24376"/>
    <w:rsid w:val="00C2614C"/>
    <w:rsid w:val="00C30B6E"/>
    <w:rsid w:val="00C32CD8"/>
    <w:rsid w:val="00C33B3F"/>
    <w:rsid w:val="00C347AF"/>
    <w:rsid w:val="00C348D2"/>
    <w:rsid w:val="00C35171"/>
    <w:rsid w:val="00C3670E"/>
    <w:rsid w:val="00C369A9"/>
    <w:rsid w:val="00C372B5"/>
    <w:rsid w:val="00C37D6B"/>
    <w:rsid w:val="00C40E4D"/>
    <w:rsid w:val="00C435EC"/>
    <w:rsid w:val="00C44927"/>
    <w:rsid w:val="00C4560D"/>
    <w:rsid w:val="00C4572C"/>
    <w:rsid w:val="00C4722F"/>
    <w:rsid w:val="00C5013A"/>
    <w:rsid w:val="00C507B6"/>
    <w:rsid w:val="00C5094C"/>
    <w:rsid w:val="00C5122F"/>
    <w:rsid w:val="00C52872"/>
    <w:rsid w:val="00C55924"/>
    <w:rsid w:val="00C56804"/>
    <w:rsid w:val="00C5742A"/>
    <w:rsid w:val="00C57E0A"/>
    <w:rsid w:val="00C60395"/>
    <w:rsid w:val="00C606BF"/>
    <w:rsid w:val="00C611CD"/>
    <w:rsid w:val="00C6120F"/>
    <w:rsid w:val="00C624A7"/>
    <w:rsid w:val="00C628B3"/>
    <w:rsid w:val="00C6612F"/>
    <w:rsid w:val="00C6651B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7951"/>
    <w:rsid w:val="00C806D3"/>
    <w:rsid w:val="00C8113D"/>
    <w:rsid w:val="00C822E1"/>
    <w:rsid w:val="00C82C1C"/>
    <w:rsid w:val="00C8450A"/>
    <w:rsid w:val="00C84AF3"/>
    <w:rsid w:val="00C860BB"/>
    <w:rsid w:val="00C876AB"/>
    <w:rsid w:val="00C87E0F"/>
    <w:rsid w:val="00C9002D"/>
    <w:rsid w:val="00C913FC"/>
    <w:rsid w:val="00C91ABD"/>
    <w:rsid w:val="00C951C0"/>
    <w:rsid w:val="00C95359"/>
    <w:rsid w:val="00C96154"/>
    <w:rsid w:val="00C9759A"/>
    <w:rsid w:val="00C9767D"/>
    <w:rsid w:val="00CA186C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2925"/>
    <w:rsid w:val="00CB2D61"/>
    <w:rsid w:val="00CB3AF7"/>
    <w:rsid w:val="00CB4F25"/>
    <w:rsid w:val="00CB5617"/>
    <w:rsid w:val="00CB5B73"/>
    <w:rsid w:val="00CB67B3"/>
    <w:rsid w:val="00CB7F2B"/>
    <w:rsid w:val="00CC172B"/>
    <w:rsid w:val="00CC19E1"/>
    <w:rsid w:val="00CC1F82"/>
    <w:rsid w:val="00CC53EF"/>
    <w:rsid w:val="00CC611D"/>
    <w:rsid w:val="00CC7991"/>
    <w:rsid w:val="00CC7E43"/>
    <w:rsid w:val="00CD1327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5E57"/>
    <w:rsid w:val="00CE6161"/>
    <w:rsid w:val="00CE7DBB"/>
    <w:rsid w:val="00CE7E1E"/>
    <w:rsid w:val="00CE7EE3"/>
    <w:rsid w:val="00CF066A"/>
    <w:rsid w:val="00CF0AAA"/>
    <w:rsid w:val="00CF0E40"/>
    <w:rsid w:val="00CF3D98"/>
    <w:rsid w:val="00CF3DC4"/>
    <w:rsid w:val="00CF3F85"/>
    <w:rsid w:val="00CF4395"/>
    <w:rsid w:val="00D027D8"/>
    <w:rsid w:val="00D02F2E"/>
    <w:rsid w:val="00D043DA"/>
    <w:rsid w:val="00D0514A"/>
    <w:rsid w:val="00D05E3A"/>
    <w:rsid w:val="00D073EF"/>
    <w:rsid w:val="00D074EB"/>
    <w:rsid w:val="00D112AD"/>
    <w:rsid w:val="00D11C71"/>
    <w:rsid w:val="00D13778"/>
    <w:rsid w:val="00D13DD2"/>
    <w:rsid w:val="00D1687B"/>
    <w:rsid w:val="00D17BD4"/>
    <w:rsid w:val="00D17DDD"/>
    <w:rsid w:val="00D17E06"/>
    <w:rsid w:val="00D2044B"/>
    <w:rsid w:val="00D207E8"/>
    <w:rsid w:val="00D2148B"/>
    <w:rsid w:val="00D231E3"/>
    <w:rsid w:val="00D23E64"/>
    <w:rsid w:val="00D24F12"/>
    <w:rsid w:val="00D25054"/>
    <w:rsid w:val="00D26845"/>
    <w:rsid w:val="00D27088"/>
    <w:rsid w:val="00D32200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334"/>
    <w:rsid w:val="00D43803"/>
    <w:rsid w:val="00D444E5"/>
    <w:rsid w:val="00D44B01"/>
    <w:rsid w:val="00D46FC5"/>
    <w:rsid w:val="00D47425"/>
    <w:rsid w:val="00D4794C"/>
    <w:rsid w:val="00D5073E"/>
    <w:rsid w:val="00D511B5"/>
    <w:rsid w:val="00D5139A"/>
    <w:rsid w:val="00D513E0"/>
    <w:rsid w:val="00D53330"/>
    <w:rsid w:val="00D545D0"/>
    <w:rsid w:val="00D547DE"/>
    <w:rsid w:val="00D56DD2"/>
    <w:rsid w:val="00D57268"/>
    <w:rsid w:val="00D5799E"/>
    <w:rsid w:val="00D61068"/>
    <w:rsid w:val="00D62397"/>
    <w:rsid w:val="00D62CB9"/>
    <w:rsid w:val="00D64F0C"/>
    <w:rsid w:val="00D65D2B"/>
    <w:rsid w:val="00D65EFB"/>
    <w:rsid w:val="00D756C0"/>
    <w:rsid w:val="00D758FE"/>
    <w:rsid w:val="00D75C5E"/>
    <w:rsid w:val="00D7632B"/>
    <w:rsid w:val="00D76BA8"/>
    <w:rsid w:val="00D76F20"/>
    <w:rsid w:val="00D77A79"/>
    <w:rsid w:val="00D86183"/>
    <w:rsid w:val="00D86815"/>
    <w:rsid w:val="00D90F11"/>
    <w:rsid w:val="00D91FA6"/>
    <w:rsid w:val="00D92E54"/>
    <w:rsid w:val="00D93CE1"/>
    <w:rsid w:val="00D93E89"/>
    <w:rsid w:val="00D94ACC"/>
    <w:rsid w:val="00D966BA"/>
    <w:rsid w:val="00D9690B"/>
    <w:rsid w:val="00D97A67"/>
    <w:rsid w:val="00DA10B1"/>
    <w:rsid w:val="00DA1AC7"/>
    <w:rsid w:val="00DA2994"/>
    <w:rsid w:val="00DA597C"/>
    <w:rsid w:val="00DA63C2"/>
    <w:rsid w:val="00DA677B"/>
    <w:rsid w:val="00DB06FC"/>
    <w:rsid w:val="00DB0E46"/>
    <w:rsid w:val="00DB212B"/>
    <w:rsid w:val="00DB23CF"/>
    <w:rsid w:val="00DB2893"/>
    <w:rsid w:val="00DB6309"/>
    <w:rsid w:val="00DB76D4"/>
    <w:rsid w:val="00DB789B"/>
    <w:rsid w:val="00DB7BD2"/>
    <w:rsid w:val="00DB7D57"/>
    <w:rsid w:val="00DC0C96"/>
    <w:rsid w:val="00DC511A"/>
    <w:rsid w:val="00DC6C47"/>
    <w:rsid w:val="00DC7044"/>
    <w:rsid w:val="00DD0CA8"/>
    <w:rsid w:val="00DD1904"/>
    <w:rsid w:val="00DD1D89"/>
    <w:rsid w:val="00DD3D8E"/>
    <w:rsid w:val="00DD40F8"/>
    <w:rsid w:val="00DD4711"/>
    <w:rsid w:val="00DD5DE6"/>
    <w:rsid w:val="00DD5FC5"/>
    <w:rsid w:val="00DD6F34"/>
    <w:rsid w:val="00DD77D6"/>
    <w:rsid w:val="00DE05A7"/>
    <w:rsid w:val="00DE1853"/>
    <w:rsid w:val="00DE24B3"/>
    <w:rsid w:val="00DE3B40"/>
    <w:rsid w:val="00DE3CB0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1AF"/>
    <w:rsid w:val="00DF6549"/>
    <w:rsid w:val="00DF6FFD"/>
    <w:rsid w:val="00E014B7"/>
    <w:rsid w:val="00E030CC"/>
    <w:rsid w:val="00E053A4"/>
    <w:rsid w:val="00E0655E"/>
    <w:rsid w:val="00E06766"/>
    <w:rsid w:val="00E06DCC"/>
    <w:rsid w:val="00E0705B"/>
    <w:rsid w:val="00E100E6"/>
    <w:rsid w:val="00E10BA2"/>
    <w:rsid w:val="00E12756"/>
    <w:rsid w:val="00E13424"/>
    <w:rsid w:val="00E13A7C"/>
    <w:rsid w:val="00E16110"/>
    <w:rsid w:val="00E20BE9"/>
    <w:rsid w:val="00E220BC"/>
    <w:rsid w:val="00E22880"/>
    <w:rsid w:val="00E22B6B"/>
    <w:rsid w:val="00E2332B"/>
    <w:rsid w:val="00E23AE5"/>
    <w:rsid w:val="00E240C8"/>
    <w:rsid w:val="00E2426A"/>
    <w:rsid w:val="00E250E3"/>
    <w:rsid w:val="00E25BDA"/>
    <w:rsid w:val="00E260B1"/>
    <w:rsid w:val="00E26214"/>
    <w:rsid w:val="00E271A3"/>
    <w:rsid w:val="00E32DDA"/>
    <w:rsid w:val="00E3355B"/>
    <w:rsid w:val="00E34EBC"/>
    <w:rsid w:val="00E3584D"/>
    <w:rsid w:val="00E35EF7"/>
    <w:rsid w:val="00E36BD7"/>
    <w:rsid w:val="00E37BD4"/>
    <w:rsid w:val="00E40DF7"/>
    <w:rsid w:val="00E40F86"/>
    <w:rsid w:val="00E4340D"/>
    <w:rsid w:val="00E43BAF"/>
    <w:rsid w:val="00E44B83"/>
    <w:rsid w:val="00E46C99"/>
    <w:rsid w:val="00E52BFC"/>
    <w:rsid w:val="00E537A8"/>
    <w:rsid w:val="00E5517C"/>
    <w:rsid w:val="00E55838"/>
    <w:rsid w:val="00E5639D"/>
    <w:rsid w:val="00E566E4"/>
    <w:rsid w:val="00E570A2"/>
    <w:rsid w:val="00E60695"/>
    <w:rsid w:val="00E62627"/>
    <w:rsid w:val="00E631A1"/>
    <w:rsid w:val="00E6347E"/>
    <w:rsid w:val="00E70BC1"/>
    <w:rsid w:val="00E70C20"/>
    <w:rsid w:val="00E711D4"/>
    <w:rsid w:val="00E717AA"/>
    <w:rsid w:val="00E71D7F"/>
    <w:rsid w:val="00E726D6"/>
    <w:rsid w:val="00E72D2F"/>
    <w:rsid w:val="00E73C0E"/>
    <w:rsid w:val="00E75E60"/>
    <w:rsid w:val="00E76B3D"/>
    <w:rsid w:val="00E76DF4"/>
    <w:rsid w:val="00E80750"/>
    <w:rsid w:val="00E80B83"/>
    <w:rsid w:val="00E817FA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954B7"/>
    <w:rsid w:val="00EA044A"/>
    <w:rsid w:val="00EA0FCB"/>
    <w:rsid w:val="00EA1A81"/>
    <w:rsid w:val="00EA4BCB"/>
    <w:rsid w:val="00EA4E94"/>
    <w:rsid w:val="00EA6A13"/>
    <w:rsid w:val="00EA7E5F"/>
    <w:rsid w:val="00EB0738"/>
    <w:rsid w:val="00EB11AF"/>
    <w:rsid w:val="00EB258E"/>
    <w:rsid w:val="00EB2CDA"/>
    <w:rsid w:val="00EB51B8"/>
    <w:rsid w:val="00EB5EFD"/>
    <w:rsid w:val="00EB5F11"/>
    <w:rsid w:val="00EB64D6"/>
    <w:rsid w:val="00EC524D"/>
    <w:rsid w:val="00EC5351"/>
    <w:rsid w:val="00EC76DC"/>
    <w:rsid w:val="00EC791D"/>
    <w:rsid w:val="00EC7B70"/>
    <w:rsid w:val="00EC7FB2"/>
    <w:rsid w:val="00ED015E"/>
    <w:rsid w:val="00ED0407"/>
    <w:rsid w:val="00ED1A36"/>
    <w:rsid w:val="00ED4D0F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2210"/>
    <w:rsid w:val="00F02AF2"/>
    <w:rsid w:val="00F02D6D"/>
    <w:rsid w:val="00F05307"/>
    <w:rsid w:val="00F05FEE"/>
    <w:rsid w:val="00F067CC"/>
    <w:rsid w:val="00F124CA"/>
    <w:rsid w:val="00F12A72"/>
    <w:rsid w:val="00F14B54"/>
    <w:rsid w:val="00F16300"/>
    <w:rsid w:val="00F20E06"/>
    <w:rsid w:val="00F21624"/>
    <w:rsid w:val="00F21A22"/>
    <w:rsid w:val="00F21CB8"/>
    <w:rsid w:val="00F22E1B"/>
    <w:rsid w:val="00F24784"/>
    <w:rsid w:val="00F258DA"/>
    <w:rsid w:val="00F30305"/>
    <w:rsid w:val="00F316B0"/>
    <w:rsid w:val="00F31A95"/>
    <w:rsid w:val="00F323DE"/>
    <w:rsid w:val="00F32815"/>
    <w:rsid w:val="00F34585"/>
    <w:rsid w:val="00F3568A"/>
    <w:rsid w:val="00F3631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37AC"/>
    <w:rsid w:val="00F638EC"/>
    <w:rsid w:val="00F64FD9"/>
    <w:rsid w:val="00F668A5"/>
    <w:rsid w:val="00F67E80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2C18"/>
    <w:rsid w:val="00F83026"/>
    <w:rsid w:val="00F83935"/>
    <w:rsid w:val="00F872FC"/>
    <w:rsid w:val="00F873B5"/>
    <w:rsid w:val="00F8770B"/>
    <w:rsid w:val="00F905D1"/>
    <w:rsid w:val="00F91007"/>
    <w:rsid w:val="00F923C3"/>
    <w:rsid w:val="00F93D4C"/>
    <w:rsid w:val="00F942A9"/>
    <w:rsid w:val="00F94E8B"/>
    <w:rsid w:val="00F94FD8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444"/>
    <w:rsid w:val="00FB5F72"/>
    <w:rsid w:val="00FB7022"/>
    <w:rsid w:val="00FC08C3"/>
    <w:rsid w:val="00FC15E3"/>
    <w:rsid w:val="00FC2230"/>
    <w:rsid w:val="00FC2859"/>
    <w:rsid w:val="00FC494F"/>
    <w:rsid w:val="00FC4A16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8D2"/>
    <w:rsid w:val="00FD5946"/>
    <w:rsid w:val="00FD79B8"/>
    <w:rsid w:val="00FD7AE5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a">
    <w:name w:val="Normal"/>
    <w:qFormat/>
    <w:rsid w:val="00B724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rosgumproek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B730-9320-4CF2-A1B3-F06999DE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12730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Учетная запись Майкрософт</cp:lastModifiedBy>
  <cp:revision>2</cp:revision>
  <cp:lastPrinted>2017-09-07T14:01:00Z</cp:lastPrinted>
  <dcterms:created xsi:type="dcterms:W3CDTF">2022-11-28T12:03:00Z</dcterms:created>
  <dcterms:modified xsi:type="dcterms:W3CDTF">2022-11-28T12:03:00Z</dcterms:modified>
</cp:coreProperties>
</file>