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14835901"/>
    <w:bookmarkStart w:id="1" w:name="_Toc315685157"/>
    <w:p w:rsidR="008A2E51" w:rsidRPr="00EB3631" w:rsidRDefault="008A2E51" w:rsidP="008A2E51">
      <w:pPr>
        <w:pStyle w:val="1"/>
      </w:pPr>
      <w:r w:rsidRPr="00EB3631">
        <w:fldChar w:fldCharType="begin"/>
      </w:r>
      <w:r w:rsidRPr="00EB3631">
        <w:instrText xml:space="preserve"> TOC \t "Заголовок 1,5,Заголовок 3 A,2,Заголовок,7,Заг 2,6,Заголовок 2 A A,6,Заголовок 2 A,4,Заголовок 1 A,3,Заголовок 5,1,Заголовок 4,1,Заголовок 9,1,Заголовок 8,1,Заголовок 3,1,Заголовок 2,1,Заголовок 7,1,Заголовок 6,1" \n 1-1 </w:instrText>
      </w:r>
      <w:r w:rsidRPr="00EB3631">
        <w:fldChar w:fldCharType="end"/>
      </w:r>
      <w:bookmarkStart w:id="2" w:name="idd23e26e81c60"/>
      <w:bookmarkStart w:id="3" w:name="_TOC2136"/>
      <w:bookmarkStart w:id="4" w:name="TOC295650718"/>
      <w:bookmarkStart w:id="5" w:name="idc85d9fe3c5cf"/>
      <w:bookmarkStart w:id="6" w:name="_TOC2151"/>
      <w:bookmarkStart w:id="7" w:name="TOC295650723"/>
      <w:bookmarkStart w:id="8" w:name="_TOC3900"/>
      <w:bookmarkStart w:id="9" w:name="TOC295650721"/>
      <w:bookmarkStart w:id="10" w:name="_TOC3989"/>
      <w:bookmarkStart w:id="11" w:name="TOC295650722"/>
      <w:bookmarkStart w:id="12" w:name="id46ec22237f37"/>
      <w:bookmarkStart w:id="13" w:name="_TOC4495"/>
      <w:bookmarkStart w:id="14" w:name="TOC295650724"/>
      <w:bookmarkStart w:id="15" w:name="_TOC4520"/>
      <w:bookmarkStart w:id="16" w:name="TOC295650725"/>
      <w:bookmarkStart w:id="17" w:name="id3f37e3496453"/>
      <w:bookmarkStart w:id="18" w:name="_TOC4555"/>
      <w:bookmarkStart w:id="19" w:name="TOC295650727"/>
      <w:bookmarkStart w:id="20" w:name="_TOC5207"/>
      <w:bookmarkStart w:id="21" w:name="_TOC5579"/>
      <w:bookmarkStart w:id="22" w:name="TOC295650728"/>
      <w:bookmarkStart w:id="23" w:name="_TOC9284"/>
      <w:bookmarkStart w:id="24" w:name="TOC295650729"/>
      <w:bookmarkStart w:id="25" w:name="_TOC9300"/>
      <w:bookmarkStart w:id="26" w:name="TOC295650731"/>
      <w:bookmarkStart w:id="27" w:name="_TOC9663"/>
      <w:bookmarkStart w:id="28" w:name="_TOC10902"/>
      <w:bookmarkStart w:id="29" w:name="TOC295650732"/>
      <w:bookmarkStart w:id="30" w:name="idafd0667937a0"/>
      <w:bookmarkStart w:id="31" w:name="_TOC12458"/>
      <w:bookmarkStart w:id="32" w:name="TOC295650734"/>
      <w:bookmarkStart w:id="33" w:name="_TOC13192"/>
      <w:bookmarkStart w:id="34" w:name="TOC295650735"/>
      <w:bookmarkStart w:id="35" w:name="_TOC13569"/>
      <w:bookmarkStart w:id="36" w:name="TOC295650737"/>
      <w:bookmarkStart w:id="37" w:name="_TOC14176"/>
      <w:bookmarkStart w:id="38" w:name="TOC295650738"/>
      <w:bookmarkStart w:id="39" w:name="_TOC14532"/>
      <w:bookmarkStart w:id="40" w:name="TOC295650739"/>
      <w:bookmarkStart w:id="41" w:name="_TOC15145"/>
      <w:bookmarkStart w:id="42" w:name="TOC295650740"/>
      <w:bookmarkStart w:id="43" w:name="_TOC18999"/>
      <w:bookmarkStart w:id="44" w:name="TOC295650741"/>
      <w:bookmarkStart w:id="45" w:name="id038a0255a893"/>
      <w:bookmarkStart w:id="46" w:name="_TOC19030"/>
      <w:bookmarkStart w:id="47" w:name="TOC295650743"/>
      <w:bookmarkStart w:id="48" w:name="id3ad6e41f2e3b"/>
      <w:bookmarkStart w:id="49" w:name="_TOC19116"/>
      <w:bookmarkStart w:id="50" w:name="TOC295650744"/>
      <w:bookmarkStart w:id="51" w:name="_TOC19876"/>
      <w:bookmarkStart w:id="52" w:name="TOC295650745"/>
      <w:bookmarkStart w:id="53" w:name="_TOC20450"/>
      <w:bookmarkStart w:id="54" w:name="TOC295650751"/>
      <w:bookmarkStart w:id="55" w:name="_TOC20819"/>
      <w:bookmarkStart w:id="56" w:name="id48204efd933b"/>
      <w:bookmarkStart w:id="57" w:name="_TOC23713"/>
      <w:bookmarkStart w:id="58" w:name="_TOC26288"/>
      <w:bookmarkStart w:id="59" w:name="_TOC27544"/>
      <w:bookmarkStart w:id="60" w:name="_TOC30413"/>
      <w:bookmarkStart w:id="61" w:name="_TOC31890"/>
      <w:bookmarkStart w:id="62" w:name="TOC295650752"/>
      <w:bookmarkStart w:id="63" w:name="_TOC33715"/>
      <w:bookmarkStart w:id="64" w:name="_TOC34374"/>
      <w:bookmarkStart w:id="65" w:name="_TOC34507"/>
      <w:bookmarkStart w:id="66" w:name="_TOC35139"/>
      <w:bookmarkStart w:id="67" w:name="_TOC35740"/>
      <w:bookmarkStart w:id="68" w:name="_TOC35992"/>
      <w:bookmarkStart w:id="69" w:name="_TOC41871"/>
      <w:bookmarkStart w:id="70" w:name="id12c54f509c90"/>
      <w:bookmarkStart w:id="71" w:name="_TOC4686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EB3631">
        <w:t xml:space="preserve">Пример приказа руководителя ОУ о внедрении в деятельность образовательного учреждения </w:t>
      </w:r>
      <w:bookmarkEnd w:id="0"/>
      <w:bookmarkEnd w:id="1"/>
      <w:r>
        <w:t>электронных журналов</w:t>
      </w:r>
    </w:p>
    <w:p w:rsidR="008A2E51" w:rsidRPr="00EB3631" w:rsidRDefault="008A2E51" w:rsidP="008A2E51">
      <w:pPr>
        <w:pStyle w:val="2"/>
        <w:spacing w:before="240" w:after="0" w:line="360" w:lineRule="auto"/>
        <w:ind w:firstLine="708"/>
        <w:jc w:val="center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Приказ №____</w:t>
      </w:r>
    </w:p>
    <w:p w:rsidR="008A2E51" w:rsidRPr="00EB3631" w:rsidRDefault="008A2E51" w:rsidP="008A2E51">
      <w:pPr>
        <w:pStyle w:val="2"/>
        <w:spacing w:before="240" w:after="0" w:line="360" w:lineRule="auto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по ОУ №_____                                                                от ____ ________ 20__ г.</w:t>
      </w:r>
    </w:p>
    <w:p w:rsidR="008A2E51" w:rsidRPr="00EB3631" w:rsidRDefault="008A2E51" w:rsidP="008A2E51">
      <w:pPr>
        <w:pStyle w:val="2"/>
        <w:spacing w:line="360" w:lineRule="auto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О внедрении в управление деятельностью ОУ электронного журнала</w:t>
      </w:r>
    </w:p>
    <w:p w:rsidR="008A2E51" w:rsidRPr="00EB3631" w:rsidRDefault="008A2E51" w:rsidP="008A2E51">
      <w:pPr>
        <w:pStyle w:val="2"/>
        <w:spacing w:before="240"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 xml:space="preserve">С целью совершенствования информационного обеспечения процессов управления ОУ, планирования и организации учебного процесса на основе внедрения информационных технологий в соответствии с Приказом </w:t>
      </w:r>
      <w:proofErr w:type="spellStart"/>
      <w:r w:rsidRPr="00EB3631">
        <w:rPr>
          <w:rFonts w:ascii="Times New Roman" w:hAnsi="Times New Roman"/>
          <w:sz w:val="28"/>
        </w:rPr>
        <w:t>Mинздравсоцразвития</w:t>
      </w:r>
      <w:proofErr w:type="spellEnd"/>
      <w:r w:rsidRPr="00EB3631">
        <w:rPr>
          <w:rFonts w:ascii="Times New Roman" w:hAnsi="Times New Roman"/>
          <w:sz w:val="28"/>
        </w:rPr>
        <w:t xml:space="preserve"> России от 26.08.2010 </w:t>
      </w:r>
      <w:r>
        <w:rPr>
          <w:rFonts w:ascii="Times New Roman" w:hAnsi="Times New Roman"/>
          <w:sz w:val="28"/>
        </w:rPr>
        <w:t>№</w:t>
      </w:r>
      <w:r w:rsidRPr="00EB3631">
        <w:rPr>
          <w:rFonts w:ascii="Times New Roman" w:hAnsi="Times New Roman"/>
          <w:sz w:val="28"/>
        </w:rPr>
        <w:t xml:space="preserve"> 761н и статьей 74 главы 12 раздела III ТК РФ «Изменение определенных сторонами условий трудового договора по причинам, связанным с изменением организационных или технологических условий труда»</w:t>
      </w:r>
    </w:p>
    <w:p w:rsidR="008A2E51" w:rsidRPr="00EB3631" w:rsidRDefault="008A2E51" w:rsidP="008A2E51">
      <w:pPr>
        <w:pStyle w:val="2"/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8A2E51" w:rsidRPr="00EB3631" w:rsidRDefault="008A2E51" w:rsidP="008A2E51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b/>
          <w:sz w:val="28"/>
        </w:rPr>
        <w:t>ПРИКАЗЫВАЮ</w:t>
      </w:r>
      <w:r w:rsidRPr="00EB3631">
        <w:rPr>
          <w:rFonts w:ascii="Times New Roman" w:hAnsi="Times New Roman"/>
          <w:sz w:val="28"/>
        </w:rPr>
        <w:t>:</w:t>
      </w:r>
    </w:p>
    <w:p w:rsidR="008A2E51" w:rsidRPr="00EB3631" w:rsidRDefault="008A2E51" w:rsidP="008A2E51">
      <w:pPr>
        <w:pStyle w:val="2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Утвердить:</w:t>
      </w:r>
      <w:r w:rsidRPr="00EB3631">
        <w:rPr>
          <w:rFonts w:ascii="Times New Roman" w:hAnsi="Times New Roman"/>
          <w:sz w:val="28"/>
        </w:rPr>
        <w:br/>
        <w:t>«План работ по внедрению ЭЖ» (Приложение №_);</w:t>
      </w:r>
    </w:p>
    <w:p w:rsidR="008A2E51" w:rsidRPr="00EB3631" w:rsidRDefault="008A2E51" w:rsidP="008A2E51">
      <w:pPr>
        <w:pStyle w:val="2"/>
        <w:suppressAutoHyphens/>
        <w:spacing w:after="0" w:line="360" w:lineRule="auto"/>
        <w:ind w:left="720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«Регламент ведения ЭЖ» (Приложение №_ );</w:t>
      </w:r>
      <w:r w:rsidRPr="00EB3631">
        <w:rPr>
          <w:rFonts w:ascii="Times New Roman" w:hAnsi="Times New Roman"/>
          <w:sz w:val="28"/>
        </w:rPr>
        <w:br/>
        <w:t>«Регламент оказания государственной услуги ЭД» (Приложение № _);</w:t>
      </w:r>
      <w:r w:rsidRPr="00EB3631">
        <w:rPr>
          <w:rFonts w:ascii="Times New Roman" w:hAnsi="Times New Roman"/>
          <w:sz w:val="28"/>
        </w:rPr>
        <w:br/>
        <w:t>«Инструкцию по ведению учета учебной деятельности с помощью ЭЖ» (Приложение № _);</w:t>
      </w:r>
    </w:p>
    <w:p w:rsidR="008A2E51" w:rsidRPr="00EB3631" w:rsidRDefault="008A2E51" w:rsidP="008A2E51">
      <w:pPr>
        <w:pStyle w:val="2"/>
        <w:suppressAutoHyphens/>
        <w:spacing w:after="0" w:line="360" w:lineRule="auto"/>
        <w:ind w:left="720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«Регламент оказания помощи при работе в ЭЖ» (Приложение №</w:t>
      </w:r>
      <w:bookmarkStart w:id="72" w:name="_GoBack"/>
      <w:bookmarkEnd w:id="72"/>
      <w:r w:rsidRPr="00EB3631">
        <w:rPr>
          <w:rFonts w:ascii="Times New Roman" w:hAnsi="Times New Roman"/>
          <w:sz w:val="28"/>
        </w:rPr>
        <w:t>_)</w:t>
      </w:r>
      <w:r w:rsidRPr="00EB3631">
        <w:rPr>
          <w:rFonts w:ascii="Times New Roman" w:hAnsi="Times New Roman"/>
          <w:sz w:val="28"/>
        </w:rPr>
        <w:t>.</w:t>
      </w:r>
    </w:p>
    <w:p w:rsidR="008A2E51" w:rsidRPr="00EB3631" w:rsidRDefault="008A2E51" w:rsidP="008A2E51">
      <w:pPr>
        <w:pStyle w:val="2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 xml:space="preserve">Провести внедрение ЭЖ в соответствии с Графиком работ по внедрению ЭЖ (Приложение №_). </w:t>
      </w:r>
    </w:p>
    <w:p w:rsidR="008A2E51" w:rsidRPr="00EB3631" w:rsidRDefault="008A2E51" w:rsidP="008A2E51">
      <w:pPr>
        <w:pStyle w:val="2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Использовать ЭЖ для фиксации всех видов урочной и внеурочной деятельности, в том числе уроков, факультативов, кружков, занятий группы продленного дня.</w:t>
      </w:r>
    </w:p>
    <w:p w:rsidR="008A2E51" w:rsidRPr="00EB3631" w:rsidRDefault="008A2E51" w:rsidP="008A2E51">
      <w:pPr>
        <w:pStyle w:val="2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Зам. директора по __________________ обеспечить контроль за выполнением Графика работ по внедрению ЭЖ.</w:t>
      </w:r>
    </w:p>
    <w:p w:rsidR="008A2E51" w:rsidRPr="00EB3631" w:rsidRDefault="008A2E51" w:rsidP="008A2E51">
      <w:pPr>
        <w:pStyle w:val="2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lastRenderedPageBreak/>
        <w:t>Заместителю (ям) директора по УВР ________________обеспечить информационное наполнение ЭЖ по модулю «Учебный процесс», организовать контроль за своевременностью и правильностью работы учителей-предметников и классных руководителей по информационному наполнению ЭЖ и своевременностью информирования родителей о текущей и итоговой успеваемости и посещаемости обучающихся.</w:t>
      </w:r>
    </w:p>
    <w:p w:rsidR="008A2E51" w:rsidRPr="00EB3631" w:rsidRDefault="008A2E51" w:rsidP="008A2E51">
      <w:pPr>
        <w:pStyle w:val="2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 xml:space="preserve">Возложить на ___ обязанности по контролю за техническим обеспечением работы </w:t>
      </w:r>
      <w:r w:rsidRPr="00EB3631">
        <w:rPr>
          <w:rFonts w:ascii="Times New Roman" w:hAnsi="Times New Roman"/>
          <w:sz w:val="28"/>
        </w:rPr>
        <w:t>ЭЖ согласно</w:t>
      </w:r>
      <w:r w:rsidRPr="00EB3631">
        <w:rPr>
          <w:rFonts w:ascii="Times New Roman" w:hAnsi="Times New Roman"/>
          <w:sz w:val="28"/>
        </w:rPr>
        <w:t xml:space="preserve"> должностным обязанностям /или/ включив их в его должностные обязанности.</w:t>
      </w:r>
    </w:p>
    <w:p w:rsidR="008A2E51" w:rsidRPr="00EB3631" w:rsidRDefault="008A2E51" w:rsidP="008A2E51">
      <w:pPr>
        <w:pStyle w:val="2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Возложить на ___ обязанности по консультированию учителей по вопросам работы ЭЖ согласно должностным обязанностям /или/ включив их в его должностные обязанности.</w:t>
      </w:r>
    </w:p>
    <w:p w:rsidR="008A2E51" w:rsidRPr="00EB3631" w:rsidRDefault="008A2E51" w:rsidP="008A2E51">
      <w:pPr>
        <w:pStyle w:val="2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Контроль за исполнением приказа оставляю за собой.</w:t>
      </w:r>
    </w:p>
    <w:p w:rsidR="008A2E51" w:rsidRPr="00EB3631" w:rsidRDefault="008A2E51" w:rsidP="008A2E51">
      <w:pPr>
        <w:pStyle w:val="2"/>
        <w:spacing w:before="24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8A2E51" w:rsidRPr="00EB3631" w:rsidRDefault="008A2E51" w:rsidP="008A2E51">
      <w:pPr>
        <w:pStyle w:val="2"/>
        <w:spacing w:before="240" w:line="360" w:lineRule="auto"/>
        <w:ind w:firstLine="708"/>
        <w:jc w:val="both"/>
        <w:rPr>
          <w:rFonts w:ascii="Times New Roman" w:hAnsi="Times New Roman"/>
          <w:sz w:val="28"/>
        </w:rPr>
      </w:pPr>
      <w:r w:rsidRPr="00EB3631">
        <w:rPr>
          <w:rFonts w:ascii="Times New Roman" w:hAnsi="Times New Roman"/>
          <w:sz w:val="28"/>
        </w:rPr>
        <w:t>Директор ОУ: ____________________________</w:t>
      </w:r>
    </w:p>
    <w:p w:rsidR="00601460" w:rsidRPr="008A2E51" w:rsidRDefault="008A2E51" w:rsidP="008A2E51"/>
    <w:sectPr w:rsidR="00601460" w:rsidRPr="008A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Yu 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36F0C"/>
    <w:multiLevelType w:val="hybridMultilevel"/>
    <w:tmpl w:val="89D40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1"/>
    <w:rsid w:val="00105044"/>
    <w:rsid w:val="005C6691"/>
    <w:rsid w:val="007B29A9"/>
    <w:rsid w:val="008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3073-3163-467D-9DFA-73DB1649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8A2E51"/>
    <w:pPr>
      <w:pageBreakBefore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E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A2E51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customStyle="1" w:styleId="2">
    <w:name w:val="Обычный2"/>
    <w:rsid w:val="008A2E51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2020-11-24T07:34:00Z</dcterms:created>
  <dcterms:modified xsi:type="dcterms:W3CDTF">2020-11-24T07:36:00Z</dcterms:modified>
</cp:coreProperties>
</file>