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B6" w:rsidRDefault="006E61B6" w:rsidP="006E61B6">
      <w:pPr>
        <w:pStyle w:val="a3"/>
        <w:ind w:left="6372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Приложение к приказу </w:t>
      </w:r>
    </w:p>
    <w:p w:rsidR="006E61B6" w:rsidRDefault="006E61B6" w:rsidP="006E61B6">
      <w:pPr>
        <w:pStyle w:val="a3"/>
        <w:ind w:left="6372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управления образования Администрации </w:t>
      </w:r>
    </w:p>
    <w:p w:rsidR="006E61B6" w:rsidRDefault="006E61B6" w:rsidP="006E61B6">
      <w:pPr>
        <w:pStyle w:val="a3"/>
        <w:ind w:left="6372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города Феодосии </w:t>
      </w:r>
    </w:p>
    <w:p w:rsidR="006E61B6" w:rsidRDefault="006E61B6" w:rsidP="006E61B6">
      <w:pPr>
        <w:pStyle w:val="a3"/>
        <w:ind w:left="6372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от 16.08.2019 г. №247</w:t>
      </w:r>
    </w:p>
    <w:p w:rsidR="006E61B6" w:rsidRDefault="006E61B6" w:rsidP="006E61B6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E61B6" w:rsidRPr="006E61B6" w:rsidRDefault="006E61B6" w:rsidP="006E61B6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61B6">
        <w:rPr>
          <w:rFonts w:ascii="Times New Roman" w:hAnsi="Times New Roman" w:cs="Times New Roman"/>
          <w:b/>
          <w:color w:val="C00000"/>
          <w:sz w:val="24"/>
          <w:szCs w:val="24"/>
        </w:rPr>
        <w:t>График</w:t>
      </w:r>
    </w:p>
    <w:p w:rsidR="006E61B6" w:rsidRPr="006E61B6" w:rsidRDefault="006E61B6" w:rsidP="006E61B6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61B6">
        <w:rPr>
          <w:rFonts w:ascii="Times New Roman" w:hAnsi="Times New Roman" w:cs="Times New Roman"/>
          <w:b/>
          <w:color w:val="C00000"/>
          <w:sz w:val="24"/>
          <w:szCs w:val="24"/>
        </w:rPr>
        <w:t>проведения августовских городских методических объединений,</w:t>
      </w:r>
    </w:p>
    <w:p w:rsidR="006E61B6" w:rsidRPr="006E61B6" w:rsidRDefault="006E61B6" w:rsidP="006E61B6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61B6">
        <w:rPr>
          <w:rFonts w:ascii="Times New Roman" w:hAnsi="Times New Roman" w:cs="Times New Roman"/>
          <w:b/>
          <w:color w:val="C00000"/>
          <w:sz w:val="24"/>
          <w:szCs w:val="24"/>
        </w:rPr>
        <w:t>совещаний руководителей образовательных учреждений</w:t>
      </w:r>
    </w:p>
    <w:p w:rsidR="006E61B6" w:rsidRPr="006E61B6" w:rsidRDefault="006E61B6" w:rsidP="006E61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394"/>
        <w:gridCol w:w="1559"/>
        <w:gridCol w:w="992"/>
      </w:tblGrid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№ </w:t>
            </w:r>
            <w:proofErr w:type="gramStart"/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proofErr w:type="gramEnd"/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Направление (предмет)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Место проведения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Время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Библиотекари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специализированная школа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Биология, экология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– Гимназия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География, экономика, </w:t>
            </w:r>
            <w:proofErr w:type="spellStart"/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– Гимназия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Директора общеобразовательных учреждений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специализированная школа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Заместители директоров школ по УВР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школа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Заведующие дошкольными образовательными учреждениями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МБДОУ «Детский сад №11»Сказка»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– Гимназия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Иностранные языки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специализированная школа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школа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специализированная школа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27.08.2019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Крымскотатарский</w:t>
            </w:r>
            <w:proofErr w:type="spellEnd"/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специализированная школа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специализированная школа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Музыка. Искусство. МХК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– Гимназия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Начальные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МБ0У школа №3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ОРКСЭ. ОДНКНР. ОПКК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специализированная школа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26.08.2019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Педагоги-организаторы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школа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28.08.2019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Психологическая служба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– Гимназия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специализированная школа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специализированная школа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школа №20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Физика. Астрономия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школа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26.08.2019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МБОУ специализированная школа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  <w:tr w:rsidR="006E61B6" w:rsidRPr="006E61B6" w:rsidTr="006E6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B6" w:rsidRPr="006E61B6" w:rsidRDefault="006E61B6" w:rsidP="006E61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Химия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МБ0У специализированная школа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29.08.2019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B6" w:rsidRPr="006E61B6" w:rsidRDefault="006E61B6" w:rsidP="006E61B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1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</w:tr>
    </w:tbl>
    <w:p w:rsidR="006E61B6" w:rsidRPr="006E61B6" w:rsidRDefault="006E61B6" w:rsidP="006E61B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61B6" w:rsidRPr="006E61B6" w:rsidSect="006E61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167"/>
    <w:multiLevelType w:val="hybridMultilevel"/>
    <w:tmpl w:val="DFB26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55B6D"/>
    <w:multiLevelType w:val="hybridMultilevel"/>
    <w:tmpl w:val="3E34D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B0"/>
    <w:rsid w:val="006E61B6"/>
    <w:rsid w:val="00A51BB0"/>
    <w:rsid w:val="00D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1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2019-08-22T13:52:00Z</dcterms:created>
  <dcterms:modified xsi:type="dcterms:W3CDTF">2019-08-22T13:57:00Z</dcterms:modified>
</cp:coreProperties>
</file>